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0"/>
        <w:jc w:val="center"/>
        <w:rPr>
          <w:rFonts w:ascii="Arial" w:hAnsi="Arial" w:eastAsia="宋体" w:cs="Arial"/>
          <w:sz w:val="44"/>
          <w:szCs w:val="44"/>
        </w:rPr>
      </w:pPr>
      <w:r>
        <w:rPr>
          <w:rFonts w:hint="eastAsia" w:ascii="Arial" w:hAnsi="Arial" w:eastAsia="宋体" w:cs="Arial"/>
          <w:sz w:val="44"/>
          <w:szCs w:val="44"/>
        </w:rPr>
        <w:t>目       录</w:t>
      </w:r>
    </w:p>
    <w:p>
      <w:pPr>
        <w:adjustRightInd/>
        <w:snapToGrid/>
        <w:spacing w:after="0"/>
        <w:rPr>
          <w:rFonts w:ascii="Arial" w:hAnsi="Arial" w:eastAsia="宋体" w:cs="Arial"/>
          <w:sz w:val="44"/>
          <w:szCs w:val="44"/>
        </w:rPr>
      </w:pP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迁安市图书馆二0一三年工作要点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迁安市图书馆二0一三年工作总结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大事记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机构与人员</w:t>
      </w:r>
    </w:p>
    <w:p>
      <w:pPr>
        <w:pStyle w:val="10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领导班子及中层负责人名单</w:t>
      </w:r>
    </w:p>
    <w:p>
      <w:pPr>
        <w:pStyle w:val="10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部门设置及人员状况一览表</w:t>
      </w:r>
    </w:p>
    <w:p>
      <w:pPr>
        <w:pStyle w:val="10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人员变动情况</w:t>
      </w:r>
    </w:p>
    <w:p>
      <w:pPr>
        <w:pStyle w:val="10"/>
        <w:numPr>
          <w:ilvl w:val="0"/>
          <w:numId w:val="2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职称晋升、年度考核情况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年度经费使用情况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业务工作情况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基本业务数据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馆藏文献分类统计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新增藏量统计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文献外借册次一览表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到馆人次一览表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读者活动统计表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学术成果统计</w:t>
      </w:r>
    </w:p>
    <w:p>
      <w:pPr>
        <w:pStyle w:val="10"/>
        <w:numPr>
          <w:ilvl w:val="0"/>
          <w:numId w:val="3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参加学术会议、培训、学习和考察情况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获表彰情况</w:t>
      </w:r>
    </w:p>
    <w:p>
      <w:pPr>
        <w:pStyle w:val="10"/>
        <w:numPr>
          <w:ilvl w:val="0"/>
          <w:numId w:val="1"/>
        </w:numPr>
        <w:adjustRightInd/>
        <w:snapToGrid/>
        <w:spacing w:after="0"/>
        <w:ind w:firstLineChars="0"/>
        <w:rPr>
          <w:rFonts w:ascii="Arial" w:hAnsi="Arial" w:eastAsia="宋体" w:cs="Arial"/>
          <w:sz w:val="30"/>
          <w:szCs w:val="30"/>
        </w:rPr>
      </w:pPr>
      <w:r>
        <w:rPr>
          <w:rFonts w:hint="eastAsia" w:ascii="Arial" w:hAnsi="Arial" w:eastAsia="宋体" w:cs="Arial"/>
          <w:sz w:val="30"/>
          <w:szCs w:val="30"/>
        </w:rPr>
        <w:t>媒体报道一览表</w:t>
      </w: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28"/>
          <w:szCs w:val="28"/>
        </w:rPr>
      </w:pPr>
    </w:p>
    <w:p>
      <w:pPr>
        <w:pStyle w:val="10"/>
        <w:adjustRightInd/>
        <w:snapToGrid/>
        <w:spacing w:after="0"/>
        <w:ind w:left="720" w:firstLine="0" w:firstLineChars="0"/>
        <w:rPr>
          <w:rFonts w:ascii="Arial" w:hAnsi="Arial" w:eastAsia="宋体" w:cs="Arial"/>
          <w:sz w:val="30"/>
          <w:szCs w:val="30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一  迁安市图书馆二0一三年工作要点</w:t>
      </w:r>
    </w:p>
    <w:p>
      <w:pPr>
        <w:adjustRightInd/>
        <w:snapToGrid/>
        <w:spacing w:after="0"/>
        <w:rPr>
          <w:rFonts w:ascii="黑体" w:hAnsi="黑体" w:eastAsia="黑体" w:cs="Arial"/>
          <w:sz w:val="44"/>
          <w:szCs w:val="44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1、参加文化部组织的全国公共图书馆第五次评估定级工作，确保通过一级馆的评估；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2、完善新馆设施；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3、组织并参加省、市各项读书活动；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4、认真谋划我市品牌活动，如寒暑假青少年读书系列活动、全民读书月活动、元宵佳节灯谜活动；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5、加强对镇、乡、村图书室及文化信息资源共享服务点业务辅导；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6、谋划我市图书馆同镇乡图书室通借通还方案，年内争取建设1-2个试点。</w:t>
      </w:r>
    </w:p>
    <w:p>
      <w:pPr>
        <w:adjustRightInd/>
        <w:snapToGrid/>
        <w:spacing w:after="0"/>
        <w:rPr>
          <w:rFonts w:ascii="黑体" w:hAnsi="黑体" w:eastAsia="黑体" w:cs="Arial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二  迁安市图书馆二0一三年工作总结</w:t>
      </w:r>
    </w:p>
    <w:p>
      <w:pPr>
        <w:adjustRightInd/>
        <w:snapToGrid/>
        <w:spacing w:after="0"/>
        <w:rPr>
          <w:rFonts w:ascii="黑体" w:hAnsi="黑体" w:eastAsia="黑体" w:cs="Arial"/>
          <w:sz w:val="44"/>
          <w:szCs w:val="44"/>
        </w:rPr>
      </w:pP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在市委、市政府的关心支持下，在局领导班子的正确领导下，我馆本着一切为读者服务的宗旨，着力加强基础设施建设、业务建设和规范化管理，励精图治，开拓创新，圆满的完成了各项工作任务。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一、强化队伍建设、健全协调高效的工作机制。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目前我馆在岗工作人员48人，大专以上学历人数占职工人员总数的</w:t>
      </w:r>
      <w:r>
        <w:rPr>
          <w:rFonts w:ascii="仿宋_GB2312" w:hAnsi="仿宋" w:eastAsia="仿宋_GB2312"/>
          <w:sz w:val="32"/>
          <w:szCs w:val="32"/>
        </w:rPr>
        <w:t>95.6%</w:t>
      </w:r>
      <w:r>
        <w:rPr>
          <w:rFonts w:hint="eastAsia" w:ascii="仿宋_GB2312" w:hAnsi="仿宋" w:eastAsia="仿宋_GB2312"/>
          <w:sz w:val="32"/>
          <w:szCs w:val="32"/>
        </w:rPr>
        <w:t>。为提高整体服务水平，我馆定于每周五下午组织政治、业务培训，着力提高每位工作人员的整体素质。同时，通过季度业务考试形式检测学习效果。积极落实局机关中层干部竞聘上岗政策，为图书馆工作健康、有序开展奠定了坚实的人力基础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二、丰富馆藏，强化资源建设。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做好图书馆资源建设，结合我市经济发展现状，科学制定藏书规划，建立符合我市实际的藏书体系。采编和外借部门负责关注新书出版动态和畅销书动态、定期发放读者调查表，征集读者对馆藏图书的意见和建议。在图书采购过程中以集中采书和随时采书相结合，以书目采书为补充，严把图书的质量关，坚决杜绝盗版图书入馆。在全面调查及认真分析的基础上，</w:t>
      </w:r>
      <w:r>
        <w:rPr>
          <w:rFonts w:ascii="仿宋_GB2312" w:hAnsi="仿宋" w:eastAsia="仿宋_GB2312"/>
          <w:sz w:val="32"/>
          <w:szCs w:val="32"/>
        </w:rPr>
        <w:t>2013</w:t>
      </w:r>
      <w:r>
        <w:rPr>
          <w:rFonts w:hint="eastAsia" w:ascii="仿宋_GB2312" w:hAnsi="仿宋" w:eastAsia="仿宋_GB2312"/>
          <w:sz w:val="32"/>
          <w:szCs w:val="32"/>
        </w:rPr>
        <w:t>年度，征订成人期刊</w:t>
      </w:r>
      <w:r>
        <w:rPr>
          <w:rFonts w:ascii="仿宋_GB2312" w:hAnsi="仿宋" w:eastAsia="仿宋_GB2312"/>
          <w:sz w:val="32"/>
          <w:szCs w:val="32"/>
        </w:rPr>
        <w:t>502</w:t>
      </w:r>
      <w:r>
        <w:rPr>
          <w:rFonts w:hint="eastAsia" w:ascii="仿宋_GB2312" w:hAnsi="仿宋" w:eastAsia="仿宋_GB2312"/>
          <w:sz w:val="32"/>
          <w:szCs w:val="32"/>
        </w:rPr>
        <w:t>种、少儿期刊</w:t>
      </w:r>
      <w:r>
        <w:rPr>
          <w:rFonts w:ascii="仿宋_GB2312" w:hAnsi="仿宋" w:eastAsia="仿宋_GB2312"/>
          <w:sz w:val="32"/>
          <w:szCs w:val="32"/>
        </w:rPr>
        <w:t>132</w:t>
      </w:r>
      <w:r>
        <w:rPr>
          <w:rFonts w:hint="eastAsia" w:ascii="仿宋_GB2312" w:hAnsi="仿宋" w:eastAsia="仿宋_GB2312"/>
          <w:sz w:val="32"/>
          <w:szCs w:val="32"/>
        </w:rPr>
        <w:t>种、亲子期刊</w:t>
      </w:r>
      <w:r>
        <w:rPr>
          <w:rFonts w:ascii="仿宋_GB2312" w:hAnsi="仿宋" w:eastAsia="仿宋_GB2312"/>
          <w:sz w:val="32"/>
          <w:szCs w:val="32"/>
        </w:rPr>
        <w:t>110</w:t>
      </w:r>
      <w:r>
        <w:rPr>
          <w:rFonts w:hint="eastAsia" w:ascii="仿宋_GB2312" w:hAnsi="仿宋" w:eastAsia="仿宋_GB2312"/>
          <w:sz w:val="32"/>
          <w:szCs w:val="32"/>
        </w:rPr>
        <w:t>种，征订纸质报纸</w:t>
      </w:r>
      <w:r>
        <w:rPr>
          <w:rFonts w:ascii="仿宋_GB2312" w:hAnsi="仿宋" w:eastAsia="仿宋_GB2312"/>
          <w:sz w:val="32"/>
          <w:szCs w:val="32"/>
        </w:rPr>
        <w:t>100</w:t>
      </w:r>
      <w:r>
        <w:rPr>
          <w:rFonts w:hint="eastAsia" w:ascii="仿宋_GB2312" w:hAnsi="仿宋" w:eastAsia="仿宋_GB2312"/>
          <w:sz w:val="32"/>
          <w:szCs w:val="32"/>
        </w:rPr>
        <w:t>种、电子报</w:t>
      </w:r>
      <w:r>
        <w:rPr>
          <w:rFonts w:ascii="仿宋_GB2312" w:hAnsi="仿宋" w:eastAsia="仿宋_GB2312"/>
          <w:sz w:val="32"/>
          <w:szCs w:val="32"/>
        </w:rPr>
        <w:t>50</w:t>
      </w:r>
      <w:r>
        <w:rPr>
          <w:rFonts w:hint="eastAsia" w:ascii="仿宋_GB2312" w:hAnsi="仿宋" w:eastAsia="仿宋_GB2312"/>
          <w:sz w:val="32"/>
          <w:szCs w:val="32"/>
        </w:rPr>
        <w:t>种。到目前，我馆图书总藏量达到</w:t>
      </w:r>
      <w:r>
        <w:rPr>
          <w:rFonts w:ascii="仿宋_GB2312" w:hAnsi="仿宋" w:eastAsia="仿宋_GB2312"/>
          <w:sz w:val="32"/>
          <w:szCs w:val="32"/>
        </w:rPr>
        <w:t>21.6</w:t>
      </w:r>
      <w:r>
        <w:rPr>
          <w:rFonts w:hint="eastAsia" w:ascii="仿宋_GB2312" w:hAnsi="仿宋" w:eastAsia="仿宋_GB2312"/>
          <w:sz w:val="32"/>
          <w:szCs w:val="32"/>
        </w:rPr>
        <w:t>万册</w:t>
      </w:r>
      <w:r>
        <w:rPr>
          <w:rFonts w:ascii="仿宋_GB2312" w:hAnsi="仿宋" w:eastAsia="仿宋_GB2312"/>
          <w:sz w:val="32"/>
          <w:szCs w:val="32"/>
        </w:rPr>
        <w:t xml:space="preserve">, </w:t>
      </w:r>
      <w:r>
        <w:rPr>
          <w:rFonts w:hint="eastAsia" w:ascii="仿宋_GB2312" w:hAnsi="仿宋" w:eastAsia="仿宋_GB2312"/>
          <w:sz w:val="32"/>
          <w:szCs w:val="32"/>
        </w:rPr>
        <w:t>新购图书</w:t>
      </w:r>
      <w:r>
        <w:rPr>
          <w:rFonts w:ascii="仿宋_GB2312" w:hAnsi="仿宋" w:eastAsia="仿宋_GB2312"/>
          <w:sz w:val="32"/>
          <w:szCs w:val="32"/>
        </w:rPr>
        <w:t>19</w:t>
      </w:r>
      <w:r>
        <w:rPr>
          <w:rFonts w:hint="eastAsia" w:ascii="仿宋_GB2312" w:hAnsi="仿宋" w:eastAsia="仿宋_GB2312"/>
          <w:sz w:val="32"/>
          <w:szCs w:val="32"/>
        </w:rPr>
        <w:t>万余册，其中少儿图书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万余册。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地方文献是图书馆的一个特色，为了能够更好的利用图书馆的地方特色资源，</w:t>
      </w:r>
      <w:r>
        <w:rPr>
          <w:rFonts w:ascii="仿宋_GB2312" w:hAnsi="仿宋" w:eastAsia="仿宋_GB2312"/>
          <w:sz w:val="32"/>
          <w:szCs w:val="32"/>
        </w:rPr>
        <w:t xml:space="preserve"> 5</w:t>
      </w:r>
      <w:r>
        <w:rPr>
          <w:rFonts w:hint="eastAsia" w:ascii="仿宋_GB2312" w:hAnsi="仿宋" w:eastAsia="仿宋_GB2312"/>
          <w:sz w:val="32"/>
          <w:szCs w:val="32"/>
        </w:rPr>
        <w:t>～</w:t>
      </w:r>
      <w:r>
        <w:rPr>
          <w:rFonts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月份，对我馆地方文献阅览室的</w:t>
      </w:r>
      <w:r>
        <w:rPr>
          <w:rFonts w:ascii="仿宋_GB2312" w:hAnsi="仿宋" w:eastAsia="仿宋_GB2312"/>
          <w:sz w:val="32"/>
          <w:szCs w:val="32"/>
        </w:rPr>
        <w:t>1300</w:t>
      </w:r>
      <w:r>
        <w:rPr>
          <w:rFonts w:hint="eastAsia" w:ascii="仿宋_GB2312" w:hAnsi="仿宋" w:eastAsia="仿宋_GB2312"/>
          <w:sz w:val="32"/>
          <w:szCs w:val="32"/>
        </w:rPr>
        <w:t>余册图书进行数据加工，方便了读者的查阅。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三、夯实基础，业务工作进一步加强。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迁安馆始终坚持“读者第一、服务至上”的理念，热情接待到馆的每一位读者，使他们都能高兴而来，满意而归。共办理读者卡11242个,书刊外借册次160717册，日均接待读者</w:t>
      </w:r>
      <w:r>
        <w:rPr>
          <w:rFonts w:ascii="仿宋_GB2312" w:hAnsi="仿宋" w:eastAsia="仿宋_GB2312"/>
          <w:sz w:val="32"/>
          <w:szCs w:val="32"/>
        </w:rPr>
        <w:t>700</w:t>
      </w:r>
      <w:r>
        <w:rPr>
          <w:rFonts w:hint="eastAsia" w:ascii="仿宋_GB2312" w:hAnsi="仿宋" w:eastAsia="仿宋_GB2312"/>
          <w:sz w:val="32"/>
          <w:szCs w:val="32"/>
        </w:rPr>
        <w:t>余人次。不断完善业务规章制度和业务工作标准，书刊严格按《中图法》五版分类，编目按《普通图书著录规则》；完善排架，更新导引标识。为读者提供导读和信息化服务。各阅览室每个月都进行读者借阅统计，撰写读者分析报告，关注并掌握不同类型读者的喜好，有针对性的向读者提供导读服务。开展读者“荐书荐言”，为图书馆文献资源的采购工作提供依据。</w:t>
      </w:r>
    </w:p>
    <w:p>
      <w:pPr>
        <w:ind w:firstLine="643" w:firstLineChars="2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四、强化服务，读者工作不断深入。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我馆始终把读者服务、读者活动、对外宣传、基层辅导作为重中之重，狠抓落实，取得了较好成绩。</w:t>
      </w:r>
    </w:p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、做好文献的二次加工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利用馆内资源整合信息，对文献进行二次加工，每月编辑《时政信息》和《文摘月刊》，并免费发放。为广大读者和农民工提供大量的时政信息、致富信息、科普知识等有关信息，收到了良好的社会效益。</w:t>
      </w:r>
    </w:p>
    <w:p>
      <w:pPr>
        <w:ind w:left="160" w:hanging="160" w:hangingChars="5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2</w:t>
      </w:r>
      <w:r>
        <w:rPr>
          <w:rFonts w:hint="eastAsia" w:ascii="仿宋_GB2312" w:hAnsi="仿宋" w:eastAsia="仿宋_GB2312"/>
          <w:sz w:val="32"/>
          <w:szCs w:val="32"/>
        </w:rPr>
        <w:t>、打造特色品牌服务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图书馆重视少儿读者服务工作，努力把少儿读者服务工作打造成特色服务品牌，组织开展了系列少儿活动，激发小读者的阅读热情。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经典文学名著荐读</w:t>
      </w:r>
      <w:r>
        <w:rPr>
          <w:rFonts w:hint="eastAsia" w:ascii="仿宋_GB2312" w:hAnsi="仿宋" w:eastAsia="仿宋_GB2312"/>
          <w:sz w:val="32"/>
          <w:szCs w:val="32"/>
        </w:rPr>
        <w:t>、文学经典诵读、少儿</w:t>
      </w:r>
      <w:r>
        <w:rPr>
          <w:rFonts w:hint="eastAsia" w:ascii="仿宋_GB2312" w:hAnsi="仿宋_GB2312" w:eastAsia="仿宋_GB2312" w:cs="仿宋_GB2312"/>
          <w:sz w:val="32"/>
          <w:szCs w:val="32"/>
        </w:rPr>
        <w:t>暑期阅读挑战赛、感悟经典魅力文学名著硬笔书法摘抄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经典文学名著情景剧展演</w:t>
      </w:r>
      <w:r>
        <w:rPr>
          <w:rFonts w:hint="eastAsia" w:ascii="仿宋_GB2312" w:hAnsi="仿宋" w:eastAsia="仿宋_GB2312"/>
          <w:sz w:val="32"/>
          <w:szCs w:val="32"/>
        </w:rPr>
        <w:t>、少儿国画比赛及展览、知识竞赛、读书之星评比、“我是小小读书管理员”等主题活动常年不断。在</w:t>
      </w:r>
      <w:r>
        <w:rPr>
          <w:rFonts w:ascii="仿宋_GB2312" w:hAnsi="仿宋" w:eastAsia="仿宋_GB2312"/>
          <w:sz w:val="32"/>
          <w:szCs w:val="32"/>
        </w:rPr>
        <w:t>2012</w:t>
      </w:r>
      <w:r>
        <w:rPr>
          <w:rFonts w:hint="eastAsia" w:ascii="仿宋_GB2312" w:hAnsi="仿宋" w:eastAsia="仿宋_GB2312"/>
          <w:sz w:val="32"/>
          <w:szCs w:val="32"/>
        </w:rPr>
        <w:t>年度燕赵少年读书系列活动，张鑫</w:t>
      </w:r>
      <w:r>
        <w:rPr>
          <w:rFonts w:hint="eastAsia" w:ascii="仿宋_GB2312" w:hAnsi="仿宋" w:eastAsia="仿宋"/>
          <w:sz w:val="32"/>
          <w:szCs w:val="32"/>
        </w:rPr>
        <w:t>垚</w:t>
      </w:r>
      <w:r>
        <w:rPr>
          <w:rFonts w:hint="eastAsia" w:ascii="仿宋_GB2312" w:hAnsi="仿宋" w:eastAsia="仿宋_GB2312"/>
          <w:sz w:val="32"/>
          <w:szCs w:val="32"/>
        </w:rPr>
        <w:t>等</w:t>
      </w:r>
      <w:r>
        <w:rPr>
          <w:rFonts w:ascii="仿宋_GB2312" w:hAnsi="仿宋" w:eastAsia="仿宋_GB2312"/>
          <w:sz w:val="32"/>
          <w:szCs w:val="32"/>
        </w:rPr>
        <w:t>49</w:t>
      </w:r>
      <w:r>
        <w:rPr>
          <w:rFonts w:hint="eastAsia" w:ascii="仿宋_GB2312" w:hAnsi="仿宋" w:eastAsia="仿宋_GB2312"/>
          <w:sz w:val="32"/>
          <w:szCs w:val="32"/>
        </w:rPr>
        <w:t>名同学和</w:t>
      </w:r>
      <w:r>
        <w:rPr>
          <w:rFonts w:ascii="仿宋_GB2312" w:hAnsi="仿宋" w:eastAsia="仿宋_GB2312"/>
          <w:sz w:val="32"/>
          <w:szCs w:val="32"/>
        </w:rPr>
        <w:t>13</w:t>
      </w:r>
      <w:r>
        <w:rPr>
          <w:rFonts w:hint="eastAsia" w:ascii="仿宋_GB2312" w:hAnsi="仿宋" w:eastAsia="仿宋_GB2312"/>
          <w:sz w:val="32"/>
          <w:szCs w:val="32"/>
        </w:rPr>
        <w:t>位老师分获河北省、唐山市奖励。迁安市图书馆荣获唐山市优秀组织奖，河北省优秀组织奖，成为了自</w:t>
      </w:r>
      <w:r>
        <w:rPr>
          <w:rFonts w:ascii="仿宋_GB2312" w:hAnsi="仿宋" w:eastAsia="仿宋_GB2312"/>
          <w:sz w:val="32"/>
          <w:szCs w:val="32"/>
        </w:rPr>
        <w:t>2004</w:t>
      </w:r>
      <w:r>
        <w:rPr>
          <w:rFonts w:hint="eastAsia" w:ascii="仿宋_GB2312" w:hAnsi="仿宋" w:eastAsia="仿宋_GB2312"/>
          <w:sz w:val="32"/>
          <w:szCs w:val="32"/>
        </w:rPr>
        <w:t>年此活动开展以来唐山市唯一获此殊荣的县级图书馆。亲子阅览室专门接待</w:t>
      </w:r>
      <w:r>
        <w:rPr>
          <w:rFonts w:ascii="仿宋_GB2312" w:hAnsi="仿宋" w:eastAsia="仿宋_GB2312"/>
          <w:sz w:val="32"/>
          <w:szCs w:val="32"/>
        </w:rPr>
        <w:t>1-5</w:t>
      </w:r>
      <w:r>
        <w:rPr>
          <w:rFonts w:hint="eastAsia" w:ascii="仿宋_GB2312" w:hAnsi="仿宋" w:eastAsia="仿宋_GB2312"/>
          <w:sz w:val="32"/>
          <w:szCs w:val="32"/>
        </w:rPr>
        <w:t>岁的低幼儿读者，有图书</w:t>
      </w:r>
      <w:r>
        <w:rPr>
          <w:rFonts w:ascii="仿宋_GB2312" w:hAnsi="仿宋" w:eastAsia="仿宋_GB2312"/>
          <w:sz w:val="32"/>
          <w:szCs w:val="32"/>
        </w:rPr>
        <w:t>500</w:t>
      </w:r>
      <w:r>
        <w:rPr>
          <w:rFonts w:hint="eastAsia" w:ascii="仿宋_GB2312" w:hAnsi="仿宋" w:eastAsia="仿宋_GB2312"/>
          <w:sz w:val="32"/>
          <w:szCs w:val="32"/>
        </w:rPr>
        <w:t>余种，期刊</w:t>
      </w:r>
      <w:r>
        <w:rPr>
          <w:rFonts w:ascii="仿宋_GB2312" w:hAnsi="仿宋" w:eastAsia="仿宋_GB2312"/>
          <w:sz w:val="32"/>
          <w:szCs w:val="32"/>
        </w:rPr>
        <w:t>110</w:t>
      </w:r>
      <w:r>
        <w:rPr>
          <w:rFonts w:hint="eastAsia" w:ascii="仿宋_GB2312" w:hAnsi="仿宋" w:eastAsia="仿宋_GB2312"/>
          <w:sz w:val="32"/>
          <w:szCs w:val="32"/>
        </w:rPr>
        <w:t>种，电脑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台。低幼儿在家长的陪同下进行启蒙教育及娱乐，是迁安馆的一大亮点，深受家长和小朋友的喜爱，日最高接待读者达</w:t>
      </w:r>
      <w:r>
        <w:rPr>
          <w:rFonts w:ascii="仿宋_GB2312" w:hAnsi="仿宋" w:eastAsia="仿宋_GB2312"/>
          <w:sz w:val="32"/>
          <w:szCs w:val="32"/>
        </w:rPr>
        <w:t>198</w:t>
      </w:r>
      <w:r>
        <w:rPr>
          <w:rFonts w:hint="eastAsia" w:ascii="仿宋_GB2312" w:hAnsi="仿宋" w:eastAsia="仿宋_GB2312"/>
          <w:sz w:val="32"/>
          <w:szCs w:val="32"/>
        </w:rPr>
        <w:t>人次。“小手拉大手”走进图书馆。图书馆在吸引少儿读者读书的同时，也带动家长走进图书馆。</w:t>
      </w:r>
    </w:p>
    <w:p>
      <w:pPr>
        <w:ind w:left="160" w:hanging="160" w:hangingChars="5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 xml:space="preserve">    3</w:t>
      </w:r>
      <w:r>
        <w:rPr>
          <w:rFonts w:hint="eastAsia" w:ascii="仿宋_GB2312" w:hAnsi="仿宋" w:eastAsia="仿宋_GB2312"/>
          <w:sz w:val="32"/>
          <w:szCs w:val="32"/>
        </w:rPr>
        <w:t>、大型主题活动增强社会影响力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每年正月十五元宵佳节灯谜竞猜活动，是图书馆传统的品牌活动，现已成为我市两节期间重要品牌文化活动。今年的元宵佳节灯谜竞猜活动全市</w:t>
      </w:r>
      <w:r>
        <w:rPr>
          <w:rFonts w:ascii="仿宋_GB2312" w:hAnsi="仿宋" w:eastAsia="仿宋_GB2312"/>
          <w:sz w:val="32"/>
          <w:szCs w:val="32"/>
        </w:rPr>
        <w:t>19</w:t>
      </w:r>
      <w:r>
        <w:rPr>
          <w:rFonts w:hint="eastAsia" w:ascii="仿宋_GB2312" w:hAnsi="仿宋" w:eastAsia="仿宋_GB2312"/>
          <w:sz w:val="32"/>
          <w:szCs w:val="32"/>
        </w:rPr>
        <w:t>个镇乡和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个街道办事处，主、分会场共悬挂灯谜</w:t>
      </w:r>
      <w:r>
        <w:rPr>
          <w:rFonts w:ascii="仿宋_GB2312" w:hAnsi="仿宋" w:eastAsia="仿宋_GB2312"/>
          <w:sz w:val="32"/>
          <w:szCs w:val="32"/>
        </w:rPr>
        <w:t>1.4</w:t>
      </w:r>
      <w:r>
        <w:rPr>
          <w:rFonts w:hint="eastAsia" w:ascii="仿宋_GB2312" w:hAnsi="仿宋" w:eastAsia="仿宋_GB2312"/>
          <w:sz w:val="32"/>
          <w:szCs w:val="32"/>
        </w:rPr>
        <w:t>万条，参加灯谜活动的群众达</w:t>
      </w:r>
      <w:r>
        <w:rPr>
          <w:rFonts w:ascii="仿宋_GB2312" w:hAnsi="仿宋" w:eastAsia="仿宋_GB2312"/>
          <w:sz w:val="32"/>
          <w:szCs w:val="32"/>
        </w:rPr>
        <w:t>7.5</w:t>
      </w:r>
      <w:r>
        <w:rPr>
          <w:rFonts w:hint="eastAsia" w:ascii="仿宋_GB2312" w:hAnsi="仿宋" w:eastAsia="仿宋_GB2312"/>
          <w:sz w:val="32"/>
          <w:szCs w:val="32"/>
        </w:rPr>
        <w:t>万余人次。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今年</w:t>
      </w: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继续举办了“世界读书日”系列读书活动，活动包括“你荐书，我买单”、优秀书刊街头阅览、公益性讲座现场报名、发放信息摘编等内容。活动现场，市图书馆印制了宣传资料向过往群众发放，推介展示新书、好书，同时把部分优秀书刊摆放到活动现场，供大家阅读。此外，我馆还充分考虑读者的阅览需求，特别推出</w:t>
      </w:r>
      <w:r>
        <w:rPr>
          <w:rFonts w:ascii="仿宋_GB2312" w:hAnsi="仿宋" w:eastAsia="仿宋_GB2312"/>
          <w:sz w:val="32"/>
          <w:szCs w:val="3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</w:rPr>
        <w:t>“你荐书，我买单”活动，在图书采购上让读者“当家作主”，把读者的荐书纳入采购清单，受到了广大读者的关注和欢迎。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2013</w:t>
      </w:r>
      <w:r>
        <w:rPr>
          <w:rFonts w:hint="eastAsia" w:ascii="仿宋_GB2312" w:hAnsi="仿宋" w:eastAsia="仿宋_GB2312"/>
          <w:sz w:val="32"/>
          <w:szCs w:val="32"/>
        </w:rPr>
        <w:t>年图书馆服务宣传周活动的主题是“书香中国</w:t>
      </w:r>
      <w:r>
        <w:rPr>
          <w:rFonts w:ascii="仿宋_GB2312" w:hAnsi="仿宋" w:eastAsia="仿宋_GB2312"/>
          <w:sz w:val="32"/>
          <w:szCs w:val="32"/>
        </w:rPr>
        <w:t>——</w:t>
      </w:r>
      <w:r>
        <w:rPr>
          <w:rFonts w:hint="eastAsia" w:ascii="仿宋_GB2312" w:hAnsi="仿宋" w:eastAsia="仿宋_GB2312"/>
          <w:sz w:val="32"/>
          <w:szCs w:val="32"/>
        </w:rPr>
        <w:t>阅读引领未来”，结合这一主题，我馆开展了送书进工地、进看守所、进福利院、进特教学校等一系列活动，为其分别送去书刊</w:t>
      </w:r>
      <w:r>
        <w:rPr>
          <w:rFonts w:ascii="仿宋_GB2312" w:hAnsi="仿宋" w:eastAsia="仿宋_GB2312"/>
          <w:sz w:val="32"/>
          <w:szCs w:val="32"/>
        </w:rPr>
        <w:t>200</w:t>
      </w:r>
      <w:r>
        <w:rPr>
          <w:rFonts w:hint="eastAsia" w:ascii="仿宋_GB2312" w:hAnsi="仿宋" w:eastAsia="仿宋_GB2312"/>
          <w:sz w:val="32"/>
          <w:szCs w:val="32"/>
        </w:rPr>
        <w:t>余册，并定期为其更换书刊。同时，增设市看守所、第五福利院、特教学校为市图书馆馆外流动服务点，并进行正式挂牌。至此，我市图书馆已设立馆外基层服务点</w:t>
      </w:r>
      <w:r>
        <w:rPr>
          <w:rFonts w:ascii="仿宋_GB2312" w:hAnsi="仿宋" w:eastAsia="仿宋_GB2312"/>
          <w:sz w:val="32"/>
          <w:szCs w:val="32"/>
        </w:rPr>
        <w:t>49</w:t>
      </w:r>
      <w:r>
        <w:rPr>
          <w:rFonts w:hint="eastAsia" w:ascii="仿宋_GB2312" w:hAnsi="仿宋" w:eastAsia="仿宋_GB2312"/>
          <w:sz w:val="32"/>
          <w:szCs w:val="32"/>
        </w:rPr>
        <w:t>个，服务工作已延伸到全市的机关、农村、学校。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每周六举办公益性培训班，包括简笔画培训、音乐乐理知识培训，培训班的开办拓展了我馆的服务功能、培养了少儿的学习兴趣，扩大了他们的知识视野。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～</w:t>
      </w:r>
      <w:r>
        <w:rPr>
          <w:rFonts w:ascii="仿宋_GB2312" w:hAnsi="仿宋" w:eastAsia="仿宋_GB2312"/>
          <w:sz w:val="32"/>
          <w:szCs w:val="32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月份，我馆共举办培训班4期，培训100余人次。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系列活动的开展得到了社会各界和媒体的关注，先后有《人民日报》、河北新闻网、河北文明网、环渤海新闻网、《唐山劳动日报》、《迁安时讯》、迁安电视台等多家媒体进行宣传报道，收到了良好的社会效果。</w:t>
      </w:r>
    </w:p>
    <w:p>
      <w:pPr>
        <w:ind w:firstLine="6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五、基层图书室及农村书屋培训辅导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～</w:t>
      </w:r>
      <w:r>
        <w:rPr>
          <w:rFonts w:ascii="仿宋_GB2312" w:hAnsi="仿宋" w:eastAsia="仿宋_GB2312"/>
          <w:sz w:val="32"/>
          <w:szCs w:val="32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月份，我馆抽调部分工作人员前往春瑞书院进行业务指导，对书院所藏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万余册图书进行整理、登记、分类、上架，并整理古籍图书</w:t>
      </w:r>
      <w:r>
        <w:rPr>
          <w:rFonts w:ascii="仿宋_GB2312" w:hAnsi="仿宋" w:eastAsia="仿宋_GB2312"/>
          <w:sz w:val="32"/>
          <w:szCs w:val="32"/>
        </w:rPr>
        <w:t>600</w:t>
      </w:r>
      <w:r>
        <w:rPr>
          <w:rFonts w:hint="eastAsia" w:ascii="仿宋_GB2312" w:hAnsi="仿宋" w:eastAsia="仿宋_GB2312"/>
          <w:sz w:val="32"/>
          <w:szCs w:val="32"/>
        </w:rPr>
        <w:t>余册，同时，将有价值的古籍文献资源扫描并制作成数字图书资源，共制作完成</w:t>
      </w:r>
      <w:r>
        <w:rPr>
          <w:rFonts w:ascii="仿宋_GB2312" w:hAnsi="仿宋" w:eastAsia="仿宋_GB2312"/>
          <w:sz w:val="32"/>
          <w:szCs w:val="32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册。图书馆始终坚持服务基层、培训基层的原则，对镇乡宣传文体站进行业务辅导，对帮扶村、老区村的图书管理人员手把手的教他们图书登记、图书分类、图书排架和图书管理等业务知识。今年对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个镇乡农家书屋进行了业务培训。</w:t>
      </w:r>
    </w:p>
    <w:p>
      <w:pPr>
        <w:ind w:firstLine="6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六、文化信息资源共享工程建设</w:t>
      </w:r>
    </w:p>
    <w:p>
      <w:pPr>
        <w:spacing w:line="360" w:lineRule="auto"/>
        <w:ind w:firstLine="608" w:firstLineChars="200"/>
        <w:rPr>
          <w:rFonts w:ascii="仿宋_GB2312" w:eastAsia="仿宋_GB2312"/>
          <w:bCs/>
          <w:spacing w:val="-8"/>
          <w:sz w:val="32"/>
          <w:szCs w:val="32"/>
        </w:rPr>
      </w:pPr>
      <w:r>
        <w:rPr>
          <w:rFonts w:hint="eastAsia" w:ascii="仿宋_GB2312" w:eastAsia="仿宋_GB2312"/>
          <w:bCs/>
          <w:spacing w:val="-8"/>
          <w:sz w:val="32"/>
          <w:szCs w:val="32"/>
        </w:rPr>
        <w:t>我市文化信息资源共享支中心设置成人和少儿两个电子阅览室，共配置电脑</w:t>
      </w:r>
      <w:r>
        <w:rPr>
          <w:rFonts w:ascii="仿宋_GB2312" w:eastAsia="仿宋_GB2312"/>
          <w:bCs/>
          <w:spacing w:val="-8"/>
          <w:sz w:val="32"/>
          <w:szCs w:val="32"/>
        </w:rPr>
        <w:t>50</w:t>
      </w:r>
      <w:r>
        <w:rPr>
          <w:rFonts w:hint="eastAsia" w:ascii="仿宋_GB2312" w:eastAsia="仿宋_GB2312"/>
          <w:bCs/>
          <w:spacing w:val="-8"/>
          <w:sz w:val="32"/>
          <w:szCs w:val="32"/>
        </w:rPr>
        <w:t>台，全部实行免费开放。成人电子阅览室日均接待读者达</w:t>
      </w:r>
      <w:r>
        <w:rPr>
          <w:rFonts w:ascii="仿宋_GB2312" w:eastAsia="仿宋_GB2312"/>
          <w:bCs/>
          <w:spacing w:val="-8"/>
          <w:sz w:val="32"/>
          <w:szCs w:val="32"/>
        </w:rPr>
        <w:t xml:space="preserve"> 58</w:t>
      </w:r>
      <w:r>
        <w:rPr>
          <w:rFonts w:hint="eastAsia" w:ascii="仿宋_GB2312" w:eastAsia="仿宋_GB2312"/>
          <w:bCs/>
          <w:spacing w:val="-8"/>
          <w:sz w:val="32"/>
          <w:szCs w:val="32"/>
        </w:rPr>
        <w:t>人次，少儿电子阅览室日均接待读者达</w:t>
      </w:r>
      <w:r>
        <w:rPr>
          <w:rFonts w:ascii="仿宋_GB2312" w:eastAsia="仿宋_GB2312"/>
          <w:bCs/>
          <w:spacing w:val="-8"/>
          <w:sz w:val="32"/>
          <w:szCs w:val="32"/>
        </w:rPr>
        <w:t>78</w:t>
      </w:r>
      <w:r>
        <w:rPr>
          <w:rFonts w:hint="eastAsia" w:ascii="仿宋_GB2312" w:eastAsia="仿宋_GB2312"/>
          <w:bCs/>
          <w:spacing w:val="-8"/>
          <w:sz w:val="32"/>
          <w:szCs w:val="32"/>
        </w:rPr>
        <w:t>人次，节假日座无虚席。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在基层服务点建设中，加强对其技术指导，注重基层管理人员业务水平的提高，</w:t>
      </w:r>
      <w:r>
        <w:rPr>
          <w:rFonts w:ascii="仿宋_GB2312" w:hAnsi="仿宋" w:eastAsia="仿宋_GB2312"/>
          <w:sz w:val="32"/>
          <w:szCs w:val="32"/>
        </w:rPr>
        <w:t>2013</w:t>
      </w:r>
      <w:r>
        <w:rPr>
          <w:rFonts w:hint="eastAsia" w:ascii="仿宋_GB2312" w:hAnsi="仿宋" w:eastAsia="仿宋_GB2312"/>
          <w:sz w:val="32"/>
          <w:szCs w:val="32"/>
        </w:rPr>
        <w:t>年上半年，文化信息资源共享工程技术下乡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次，分别为范庄、小寨。</w:t>
      </w:r>
    </w:p>
    <w:p>
      <w:pPr>
        <w:ind w:firstLine="600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七、争创国家一级馆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为实现晋升国家一级馆工作目标，我馆全力以赴认真做好迎评的各项准备工作，把每项工作做细、做实，确保每一个细节都不出纰漏。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在迎检阶段，为保证我馆图书排架正确率达到标准要求，同志们都自觉到书库整理乱架或错架图书，一干就是半天，到了下班时间仍然在干，没有一个人叫苦喊累。为了整理充实档案材料，工作人员经常延迟下班，反复订正。在迎评阶段，各个科室工作人员努力提高业务水平，为读者提供良好的环境和服务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在市、局领导的大力支持下，我们在评估定级准备阶段，图书馆网站投入使用，视听设备、电子图书、电子期刊、图书流动服务车等项目审批通过并进入采购招标阶段，达到了以评促建的效果。这些设施设备和资源的购置，无疑进一步的完善了我馆的办馆条件，提高了我馆的服务水平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</w:rPr>
        <w:t>日，河北省第五次公共图书馆评估定级专家组对市图书馆进行检查验收。专家组对市图书馆给予了高度的评价，认为该馆建设起点高，设施完备，馆藏丰富，尤其是档案管理工作非常出色，整体实力居河北省县级图书馆前列，各项工作符合国家县级一级馆标准。</w:t>
      </w:r>
    </w:p>
    <w:p>
      <w:pPr>
        <w:ind w:firstLine="6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图书馆的建设与发展任重而道远。我馆将继续秉承着兢兢业业工作，认认真真服务的传统，进一步提升办馆能力和服务水平，为迁安的广大人民提供更好的文化阅读服务。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  <w:r>
        <w:rPr>
          <w:rFonts w:hint="eastAsia" w:ascii="黑体" w:hAnsi="黑体" w:eastAsia="黑体" w:cs="Arial"/>
          <w:sz w:val="44"/>
          <w:szCs w:val="44"/>
        </w:rPr>
        <w:t>三  大事记</w:t>
      </w:r>
    </w:p>
    <w:p>
      <w:pPr>
        <w:adjustRightInd/>
        <w:snapToGrid/>
        <w:spacing w:after="0"/>
        <w:jc w:val="center"/>
        <w:rPr>
          <w:rFonts w:ascii="黑体" w:hAnsi="黑体" w:eastAsia="黑体" w:cs="Arial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1月30日图书馆寒假读书系列活动启动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2月24日</w:t>
      </w:r>
      <w:r>
        <w:rPr>
          <w:rFonts w:ascii="仿宋" w:hAnsi="仿宋" w:eastAsia="仿宋"/>
          <w:sz w:val="32"/>
          <w:szCs w:val="32"/>
        </w:rPr>
        <w:t>我</w:t>
      </w:r>
      <w:r>
        <w:rPr>
          <w:rFonts w:hint="eastAsia" w:ascii="仿宋" w:hAnsi="仿宋" w:eastAsia="仿宋"/>
          <w:sz w:val="32"/>
          <w:szCs w:val="32"/>
        </w:rPr>
        <w:t>馆</w:t>
      </w:r>
      <w:r>
        <w:rPr>
          <w:rFonts w:ascii="仿宋" w:hAnsi="仿宋" w:eastAsia="仿宋"/>
          <w:sz w:val="32"/>
          <w:szCs w:val="32"/>
        </w:rPr>
        <w:t>举办元宵节灯谜竞猜活动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4月23日</w:t>
      </w:r>
      <w:r>
        <w:rPr>
          <w:rFonts w:ascii="仿宋" w:hAnsi="仿宋" w:eastAsia="仿宋"/>
          <w:sz w:val="32"/>
          <w:szCs w:val="32"/>
        </w:rPr>
        <w:t>我馆举行4.23世界读书日活动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16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>迁安市图书馆开展送图书进工地活动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7月15日</w:t>
      </w:r>
      <w:r>
        <w:rPr>
          <w:rFonts w:ascii="仿宋" w:hAnsi="仿宋" w:eastAsia="仿宋"/>
          <w:sz w:val="32"/>
          <w:szCs w:val="32"/>
        </w:rPr>
        <w:t>“走进图书馆，全民共阅读”暨2013年度燕赵少年读书系列活动在市图书馆启动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8月2日</w:t>
      </w:r>
      <w:r>
        <w:rPr>
          <w:rFonts w:ascii="仿宋" w:hAnsi="仿宋" w:eastAsia="仿宋"/>
          <w:sz w:val="32"/>
          <w:szCs w:val="32"/>
        </w:rPr>
        <w:t>市图书馆开展“基本应急救护知识”培训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8月10日</w:t>
      </w:r>
      <w:r>
        <w:rPr>
          <w:rFonts w:ascii="仿宋" w:hAnsi="仿宋" w:eastAsia="仿宋"/>
          <w:sz w:val="32"/>
          <w:szCs w:val="32"/>
        </w:rPr>
        <w:t>迁安市图书馆举行小学生百科知识竞赛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10月11日</w:t>
      </w:r>
      <w:r>
        <w:rPr>
          <w:rFonts w:ascii="仿宋" w:hAnsi="仿宋" w:eastAsia="仿宋"/>
          <w:sz w:val="32"/>
          <w:szCs w:val="32"/>
        </w:rPr>
        <w:t>迁安市图书馆建立市特教学校馆外图书流动服务点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11月2日</w:t>
      </w:r>
      <w:r>
        <w:rPr>
          <w:rFonts w:ascii="仿宋" w:hAnsi="仿宋" w:eastAsia="仿宋"/>
          <w:sz w:val="32"/>
          <w:szCs w:val="32"/>
        </w:rPr>
        <w:t>我市图书馆首次荣获国家一级馆称号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11月14日</w:t>
      </w:r>
      <w:r>
        <w:rPr>
          <w:rFonts w:ascii="仿宋" w:hAnsi="仿宋" w:eastAsia="仿宋"/>
          <w:sz w:val="32"/>
          <w:szCs w:val="32"/>
        </w:rPr>
        <w:t>迁安市图书馆扎实开展“严纪律、正作风、树形象”活动</w:t>
      </w: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四  机构与人员</w:t>
      </w:r>
    </w:p>
    <w:p>
      <w:pPr>
        <w:pStyle w:val="10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hAnsi="仿宋" w:eastAsia="仿宋" w:cs="Arial"/>
          <w:b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领导班子及中层负责人名单</w:t>
      </w:r>
    </w:p>
    <w:tbl>
      <w:tblPr>
        <w:tblStyle w:val="8"/>
        <w:tblW w:w="8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41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职务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馆长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殷桂君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副馆长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胡如刚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副馆长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综合部主任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刘玉宝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综合部副主任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马小鲭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采编部主任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张宏图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综合借阅室主任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王尹蓉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综合借阅室副主任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尹文超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技术部主任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曹天龙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技术部副主任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张阔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阅览部主任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廖小庆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少儿阅览室主任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刘丹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报纸阅览室主任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毛志娟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期刊阅览室主任</w:t>
            </w:r>
          </w:p>
        </w:tc>
        <w:tc>
          <w:tcPr>
            <w:tcW w:w="4111" w:type="dxa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Arial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sz w:val="28"/>
                <w:szCs w:val="28"/>
              </w:rPr>
              <w:t>王艳娇</w:t>
            </w:r>
          </w:p>
        </w:tc>
      </w:tr>
    </w:tbl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</w:p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</w:p>
    <w:p>
      <w:pPr>
        <w:pStyle w:val="10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hAnsi="仿宋" w:eastAsia="仿宋" w:cs="Arial"/>
          <w:b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部门设置及人员状况一览表</w:t>
      </w:r>
    </w:p>
    <w:tbl>
      <w:tblPr>
        <w:tblStyle w:val="7"/>
        <w:tblW w:w="8222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80"/>
        <w:gridCol w:w="1257"/>
        <w:gridCol w:w="993"/>
        <w:gridCol w:w="1275"/>
        <w:gridCol w:w="1276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2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馆长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殷桂君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1967.08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副高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副馆长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胡如刚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1963.08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副馆长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李明军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综合部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刘玉宝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1983.03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褚瑞娟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1977.01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马小鲭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研究生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1985.01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刘红杰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玄兆涛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刘鹏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门艳萍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地方文献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崔艳玲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高中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1958.03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刘长虹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高中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1967.10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中级工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王雪梅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1965.12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综合借阅室</w:t>
            </w:r>
          </w:p>
        </w:tc>
        <w:tc>
          <w:tcPr>
            <w:tcW w:w="125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王尹蓉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1987.06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曹景鹏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尹文超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周向远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侯张杰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浦艳荣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田  璐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1990.03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刘文涛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马  颖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李红楠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技术部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曹天龙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1984.09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  阔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研究生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1985.05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袁  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刘志荣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全纳文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采编辅导部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张宏图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裴文静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1987.05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马榕谦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亲子阅览室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廖小庆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1986.10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杨小军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大专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1970.07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技师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少儿阅览室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  丹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刘雅娟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郎明超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郭  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1987.06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报纸阅览室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郭  冰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张月辉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刘佳伟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花  旭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1988.11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期刊阅览室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毛志娟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1985.03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邹晓颖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吴健蕊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王艳娇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徐  娇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1989.07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刘政伟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1986.04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6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王小荣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1988.02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初级</w:t>
            </w:r>
          </w:p>
        </w:tc>
      </w:tr>
    </w:tbl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</w:p>
    <w:p>
      <w:pPr>
        <w:pStyle w:val="10"/>
        <w:numPr>
          <w:ilvl w:val="0"/>
          <w:numId w:val="4"/>
        </w:numPr>
        <w:adjustRightInd/>
        <w:snapToGrid/>
        <w:spacing w:after="0"/>
        <w:ind w:firstLineChars="0"/>
        <w:rPr>
          <w:rFonts w:ascii="仿宋" w:hAnsi="仿宋" w:eastAsia="仿宋" w:cs="Arial"/>
          <w:b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人员变动情况</w:t>
      </w:r>
    </w:p>
    <w:p>
      <w:pPr>
        <w:pStyle w:val="10"/>
        <w:adjustRightInd/>
        <w:snapToGrid/>
        <w:spacing w:after="0"/>
        <w:ind w:firstLine="0" w:firstLineChars="0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李明军调入图书馆任副馆长</w:t>
      </w:r>
    </w:p>
    <w:p>
      <w:pPr>
        <w:adjustRightInd/>
        <w:snapToGrid/>
        <w:spacing w:after="0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崔艳玲退休</w:t>
      </w:r>
    </w:p>
    <w:p>
      <w:pPr>
        <w:adjustRightInd/>
        <w:snapToGrid/>
        <w:spacing w:after="0"/>
        <w:rPr>
          <w:rFonts w:ascii="仿宋" w:hAnsi="仿宋" w:eastAsia="仿宋" w:cs="Arial"/>
          <w:sz w:val="32"/>
          <w:szCs w:val="32"/>
        </w:rPr>
      </w:pPr>
    </w:p>
    <w:p>
      <w:pPr>
        <w:adjustRightInd/>
        <w:snapToGrid/>
        <w:spacing w:after="0"/>
        <w:rPr>
          <w:rFonts w:ascii="仿宋" w:hAnsi="仿宋" w:eastAsia="仿宋" w:cs="Arial"/>
          <w:b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4、职称晋升、年度考核情况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  <w:r>
        <w:rPr>
          <w:rFonts w:hint="eastAsia" w:ascii="仿宋" w:hAnsi="仿宋" w:eastAsia="仿宋" w:cs="Arial"/>
          <w:sz w:val="32"/>
          <w:szCs w:val="32"/>
        </w:rPr>
        <w:t>在2013年度考核中我馆共评选出5名优秀馆员，分别是殷桂君、胡如刚、李明军、刘玉宝、张阔，获迁安市政府嘉奖。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Arial"/>
          <w:sz w:val="32"/>
          <w:szCs w:val="32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五  年度经费使用情况</w:t>
      </w:r>
    </w:p>
    <w:p>
      <w:pPr>
        <w:spacing w:line="360" w:lineRule="auto"/>
        <w:ind w:firstLine="640" w:firstLineChars="200"/>
        <w:rPr>
          <w:rFonts w:ascii="仿宋" w:hAnsi="仿宋" w:eastAsia="仿宋" w:cstheme="minorEastAsia"/>
          <w:sz w:val="32"/>
          <w:szCs w:val="32"/>
        </w:rPr>
      </w:pPr>
      <w:r>
        <w:rPr>
          <w:rFonts w:hint="eastAsia" w:ascii="仿宋" w:hAnsi="仿宋" w:eastAsia="仿宋" w:cstheme="minorEastAsia"/>
          <w:sz w:val="32"/>
          <w:szCs w:val="32"/>
        </w:rPr>
        <w:t>2013年财政拨款总额7422972.2元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，其中</w:t>
      </w:r>
      <w:r>
        <w:rPr>
          <w:rFonts w:hint="eastAsia" w:ascii="仿宋" w:hAnsi="仿宋" w:eastAsia="仿宋" w:cstheme="minorEastAsia"/>
          <w:sz w:val="32"/>
          <w:szCs w:val="32"/>
        </w:rPr>
        <w:t>文献购置费总额2000000元，占全年财政总额27.0%；服务经费总额90609元，占全年财政总额1.2%；运行费总额5332363.2元（差旅培训费1662元）占全年财政总额71.8%。</w:t>
      </w:r>
    </w:p>
    <w:tbl>
      <w:tblPr>
        <w:tblStyle w:val="7"/>
        <w:tblpPr w:leftFromText="180" w:rightFromText="180" w:vertAnchor="text" w:horzAnchor="page" w:tblpX="1891" w:tblpY="223"/>
        <w:tblOverlap w:val="never"/>
        <w:tblW w:w="80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0"/>
        <w:gridCol w:w="1515"/>
        <w:gridCol w:w="1321"/>
        <w:gridCol w:w="1245"/>
        <w:gridCol w:w="193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09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2013年经费使用情况（元）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支出项目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金额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9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文献购置费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2000000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2000000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916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服务经费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90609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90609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运行经费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日常公用经费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87684.8</w:t>
            </w:r>
          </w:p>
        </w:tc>
        <w:tc>
          <w:tcPr>
            <w:tcW w:w="1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5332363.2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培训费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1662元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人员经费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基本工资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1680219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精神文明奖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260000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考评奖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51322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080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装修费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3251475.4</w:t>
            </w:r>
          </w:p>
        </w:tc>
        <w:tc>
          <w:tcPr>
            <w:tcW w:w="1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61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1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7422972.2</w:t>
            </w:r>
          </w:p>
        </w:tc>
      </w:tr>
    </w:tbl>
    <w:p>
      <w:pPr>
        <w:spacing w:line="360" w:lineRule="auto"/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</w:p>
    <w:p>
      <w:pPr>
        <w:wordWrap w:val="0"/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/>
          <w:bCs/>
          <w:color w:val="000000"/>
          <w:sz w:val="44"/>
          <w:szCs w:val="44"/>
        </w:rPr>
        <w:t>六  业务工作情况</w:t>
      </w: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1、2013年基本业务数据</w:t>
      </w:r>
    </w:p>
    <w:tbl>
      <w:tblPr>
        <w:tblStyle w:val="7"/>
        <w:tblW w:w="8226" w:type="dxa"/>
        <w:jc w:val="center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2"/>
        <w:gridCol w:w="1328"/>
        <w:gridCol w:w="2499"/>
        <w:gridCol w:w="203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3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24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20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馆舍面积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平方米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5138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阅览座席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职工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48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纸质总藏量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182811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年新增藏量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册（件）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43087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财政核拨购书经费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万元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2013691.75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其中数字资源更新费150万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数字资源访问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29186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网站访问量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78832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年外借册次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FF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160717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年外借人次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56375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年到馆读者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379859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年新增读者证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3336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累计有效读者证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11242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举办活动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场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参加活动人数</w:t>
            </w:r>
          </w:p>
        </w:tc>
        <w:tc>
          <w:tcPr>
            <w:tcW w:w="13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万人次</w:t>
            </w:r>
          </w:p>
        </w:tc>
        <w:tc>
          <w:tcPr>
            <w:tcW w:w="24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 w:line="312" w:lineRule="auto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0.63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bookmarkStart w:id="0" w:name="_Toc448473966"/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2、201</w:t>
      </w:r>
      <w:bookmarkEnd w:id="0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3年馆藏文献分类统计</w:t>
      </w:r>
    </w:p>
    <w:tbl>
      <w:tblPr>
        <w:tblStyle w:val="7"/>
        <w:tblW w:w="8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2268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2" w:type="dxa"/>
            <w:gridSpan w:val="3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9" name="图片 9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8" name="图片 8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hidden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7" name="图片 7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馆藏分类统计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种数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册数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A|马列主义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2061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1090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1881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9405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476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3730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17953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2428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11383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54831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1651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3985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19925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2510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11068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2754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787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965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5934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686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38514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182811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bookmarkStart w:id="1" w:name="_Toc448473967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3、201</w:t>
      </w:r>
      <w:bookmarkEnd w:id="1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3年新增藏量统计</w:t>
      </w:r>
    </w:p>
    <w:tbl>
      <w:tblPr>
        <w:tblStyle w:val="7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7"/>
        <w:gridCol w:w="992"/>
        <w:gridCol w:w="709"/>
        <w:gridCol w:w="850"/>
        <w:gridCol w:w="709"/>
        <w:gridCol w:w="567"/>
        <w:gridCol w:w="851"/>
        <w:gridCol w:w="99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6" name="图片 6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5" name="图片 5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hidden="1" allowOverlap="1">
                  <wp:simplePos x="0" y="0"/>
                  <wp:positionH relativeFrom="column">
                    <wp:posOffset>1390650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4" name="图片 4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馆藏统计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2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 xml:space="preserve">【　 　流 通 类 型 : 001_图书 | 图书　文献入藏日期 : 2013-01-01~2013-12-31　 】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(索书号\馆藏状态)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统计项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借出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丢失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预借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编目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在馆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A马列主义、毛泽东思想、邓小平理论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Z综合性图书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C社会科学总论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1466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D政治、法律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1706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E军事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F经济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3007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3106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G文化、科学、教育、体育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3210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3503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H语言、文字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1063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I文学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1336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13056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14422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J艺术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K历史、地理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4200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N自然科学总论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O数理科学和化学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P天文学、地球科学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Q生物科学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R医药、卫生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2591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S农业科学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T工业技术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1794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1852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U交通运输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V航空、航天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X环境科学、安全科学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B哲学、宗教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C0C0C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C0C0C0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4699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4929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册数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2607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40425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righ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43087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bookmarkStart w:id="2" w:name="_Toc416768500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4、2013年文献外借册次一览表</w:t>
      </w:r>
      <w:bookmarkEnd w:id="2"/>
    </w:p>
    <w:tbl>
      <w:tblPr>
        <w:tblStyle w:val="7"/>
        <w:tblW w:w="8227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39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4144" behindDoc="0" locked="0" layoutInCell="1" hidden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3" name="图片 3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hidden="1" allowOverlap="1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1" name="图片 1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  <w:drawing>
                <wp:anchor distT="0" distB="0" distL="114300" distR="114300" simplePos="0" relativeHeight="251656192" behindDoc="0" locked="0" layoutInCell="1" hidden="1" allowOverlap="1">
                  <wp:simplePos x="0" y="0"/>
                  <wp:positionH relativeFrom="column">
                    <wp:posOffset>828675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2" name="图片 2" hidden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文献借还册次统计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 xml:space="preserve">【　 　借还日期 : 2013-01-01~2013-12-31　续借类型 : 30003|普通续借　统计类型 : ----借阅统计----　 】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(索书号)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册数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A|马列主义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351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B|哲 学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10863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C|社科总论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2459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D|政治法律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3952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E|军 事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1307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F|经 济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9592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G|文科教体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8612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H|语 言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2432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I|文 学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69165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J|艺 术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8374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K|历史地理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14065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N|自科总论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266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O|数 理 化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P|天文地球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588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Q|生物科学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1203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R|医药卫生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9742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S|农业科学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1676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T|工业技术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8456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U|交通运输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446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V|航空航天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67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X|环境劳保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410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Z|综合图书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935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其它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5351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3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sz w:val="28"/>
                <w:szCs w:val="28"/>
              </w:rPr>
              <w:t>160717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bookmarkStart w:id="3" w:name="_Toc416768503"/>
      <w:bookmarkEnd w:id="3"/>
      <w:bookmarkStart w:id="4" w:name="_Toc416768501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5、2013年到馆人次一览表</w:t>
      </w:r>
      <w:bookmarkEnd w:id="4"/>
    </w:p>
    <w:tbl>
      <w:tblPr>
        <w:tblStyle w:val="7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8"/>
        <w:gridCol w:w="39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2013年度到馆人次统计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阅览人次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260198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借书人次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56375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还书人次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56982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读者活动人次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6304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总计</w:t>
            </w:r>
          </w:p>
        </w:tc>
        <w:tc>
          <w:tcPr>
            <w:tcW w:w="39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379859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bookmarkStart w:id="5" w:name="_Toc416768519"/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6、2013年读者活动统计表</w:t>
      </w:r>
      <w:bookmarkEnd w:id="5"/>
    </w:p>
    <w:tbl>
      <w:tblPr>
        <w:tblStyle w:val="7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880"/>
        <w:gridCol w:w="2260"/>
        <w:gridCol w:w="23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序号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活动名称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活动时间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sz w:val="28"/>
                <w:szCs w:val="28"/>
              </w:rPr>
              <w:t>活动地点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第三届故事大王赛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1月30日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元宵节灯谜竞猜活动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2月24日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图书馆二楼平台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4.23世界读书日活动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4月23日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文化广场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送图书进工地活动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5月16日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平改返迁安置楼施工现场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燕赵少年读书系列活动——国画比赛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7月15日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6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“基本应急救护知识”培训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8月2日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小学生百科知识竞赛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8月10日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“漫游科学世界”科普读物荐读活动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“身边的科学”科普手抄报征集评选活动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“我和科学有个约会”科普剧展演活动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防火知识宣传讲座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11月30日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12</w:t>
            </w:r>
          </w:p>
        </w:tc>
        <w:tc>
          <w:tcPr>
            <w:tcW w:w="2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寒假读书之星评比</w:t>
            </w:r>
          </w:p>
        </w:tc>
        <w:tc>
          <w:tcPr>
            <w:tcW w:w="2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1月25日～2月25日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少儿阅览室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13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“书韵飘香，文明迁安”读书征文活动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8月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图书馆三楼培训室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14</w:t>
            </w:r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电影展播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寒假期间</w:t>
            </w:r>
          </w:p>
        </w:tc>
        <w:tc>
          <w:tcPr>
            <w:tcW w:w="23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少儿电子阅览室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7、2013年学术成果统计</w:t>
      </w:r>
    </w:p>
    <w:p>
      <w:pPr>
        <w:spacing w:line="40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著作、论文及重要技术报告登记</w:t>
      </w:r>
    </w:p>
    <w:tbl>
      <w:tblPr>
        <w:tblStyle w:val="7"/>
        <w:tblW w:w="8385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3292"/>
        <w:gridCol w:w="2632"/>
        <w:gridCol w:w="107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86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日  期</w:t>
            </w:r>
          </w:p>
        </w:tc>
        <w:tc>
          <w:tcPr>
            <w:tcW w:w="3292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名称及内容提要</w:t>
            </w:r>
          </w:p>
        </w:tc>
        <w:tc>
          <w:tcPr>
            <w:tcW w:w="2632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b/>
                <w:spacing w:val="-16"/>
                <w:sz w:val="28"/>
                <w:szCs w:val="28"/>
              </w:rPr>
            </w:pPr>
            <w:r>
              <w:rPr>
                <w:rFonts w:hint="eastAsia" w:eastAsia="仿宋_GB2312"/>
                <w:b/>
                <w:spacing w:val="-16"/>
                <w:sz w:val="28"/>
                <w:szCs w:val="28"/>
              </w:rPr>
              <w:t>出版、登载获奖或在学术会议交流情况</w:t>
            </w:r>
          </w:p>
        </w:tc>
        <w:tc>
          <w:tcPr>
            <w:tcW w:w="1075" w:type="dxa"/>
            <w:vAlign w:val="center"/>
          </w:tcPr>
          <w:p>
            <w:pPr>
              <w:spacing w:line="520" w:lineRule="exact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_GB2312"/>
                <w:b/>
                <w:sz w:val="28"/>
                <w:szCs w:val="28"/>
              </w:rPr>
              <w:t>合（独）著、译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1386" w:type="dxa"/>
          </w:tcPr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2013.11</w:t>
            </w: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92" w:type="dxa"/>
          </w:tcPr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图书馆如何推动全民阅读</w:t>
            </w: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32" w:type="dxa"/>
          </w:tcPr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获唐山市图书馆学会征文二等奖</w:t>
            </w: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75" w:type="dxa"/>
          </w:tcPr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独著</w:t>
            </w: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27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adjustRightInd/>
        <w:snapToGrid/>
        <w:spacing w:after="0"/>
        <w:rPr>
          <w:rFonts w:ascii="Arial" w:hAnsi="Arial" w:eastAsia="宋体" w:cs="Arial"/>
          <w:sz w:val="30"/>
          <w:szCs w:val="30"/>
        </w:rPr>
      </w:pPr>
    </w:p>
    <w:p>
      <w:pPr>
        <w:adjustRightInd/>
        <w:snapToGrid/>
        <w:spacing w:after="0"/>
        <w:rPr>
          <w:rFonts w:ascii="仿宋" w:hAnsi="仿宋" w:eastAsia="仿宋" w:cs="Arial"/>
          <w:b/>
          <w:sz w:val="32"/>
          <w:szCs w:val="32"/>
        </w:rPr>
      </w:pPr>
      <w:r>
        <w:rPr>
          <w:rFonts w:hint="eastAsia" w:ascii="仿宋" w:hAnsi="仿宋" w:eastAsia="仿宋" w:cs="Arial"/>
          <w:b/>
          <w:sz w:val="32"/>
          <w:szCs w:val="32"/>
        </w:rPr>
        <w:t>8、参加学术会议、培训、学习和考察情况</w:t>
      </w:r>
    </w:p>
    <w:p>
      <w:pPr>
        <w:adjustRightInd/>
        <w:snapToGrid/>
        <w:spacing w:after="0"/>
        <w:rPr>
          <w:rFonts w:ascii="仿宋" w:hAnsi="仿宋" w:eastAsia="仿宋" w:cs="Arial"/>
          <w:b/>
          <w:sz w:val="32"/>
          <w:szCs w:val="32"/>
        </w:rPr>
      </w:pPr>
    </w:p>
    <w:tbl>
      <w:tblPr>
        <w:tblStyle w:val="7"/>
        <w:tblW w:w="8420" w:type="dxa"/>
        <w:tblInd w:w="91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2880"/>
        <w:gridCol w:w="2260"/>
        <w:gridCol w:w="1420"/>
        <w:gridCol w:w="10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培训内容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培训时间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举办单位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公共图书馆评估定级和公共图书馆服务规范培训班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2013.3.14—3.17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河北省图书馆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曹天龙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公共图书馆评估定级和公共图书馆服务规范培训班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2013.3.14—3.17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河北省图书馆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刘玉宝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全省图书馆联合编目培训班</w:t>
            </w:r>
          </w:p>
        </w:tc>
        <w:tc>
          <w:tcPr>
            <w:tcW w:w="2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2013.5.31—6.2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河北省图书馆</w:t>
            </w:r>
          </w:p>
        </w:tc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张宏图</w:t>
            </w:r>
          </w:p>
        </w:tc>
      </w:tr>
    </w:tbl>
    <w:p>
      <w:pPr>
        <w:adjustRightInd/>
        <w:snapToGrid/>
        <w:spacing w:before="100" w:beforeAutospacing="1" w:after="100" w:afterAutospacing="1"/>
        <w:jc w:val="center"/>
        <w:outlineLvl w:val="1"/>
        <w:rPr>
          <w:rFonts w:hint="eastAsia" w:ascii="黑体" w:hAnsi="黑体" w:eastAsia="黑体" w:cs="宋体"/>
          <w:bCs/>
          <w:color w:val="000000"/>
          <w:sz w:val="44"/>
          <w:szCs w:val="44"/>
        </w:rPr>
      </w:pPr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sz w:val="44"/>
          <w:szCs w:val="44"/>
        </w:rPr>
        <w:t>七  获表彰情况</w:t>
      </w:r>
    </w:p>
    <w:tbl>
      <w:tblPr>
        <w:tblStyle w:val="7"/>
        <w:tblW w:w="823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694"/>
        <w:gridCol w:w="2268"/>
        <w:gridCol w:w="1417"/>
        <w:gridCol w:w="127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奖项名称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颁奖单位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颁奖日期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等级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馆员曹天龙摄影作品获二等奖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河北省图书馆学会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2013年12月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省级业务主管部门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馆员曹天龙摄影作品获三等奖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河北省图书馆学会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2013年12月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省级业务主管部门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活动组织奖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2013年11月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活动组织奖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唐山市文广新局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2013年11月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馆员廖小庆荣获优秀会员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2013年11月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馆员刘志荣获论文三等奖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2013年11月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馆员全纳文获论文二等奖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2013年12月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馆员徐娇获论文二等奖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2013年13月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馆员曹天龙获论文三等奖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2013年14月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馆员廖小庆获论文一等奖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2013年15月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馆员门艳萍获论文二等奖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2013年16月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馆员刘玉宝获论文二等奖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唐山市图书馆学会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2013年17月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市级业务主管部门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馆员刘玉宝获政府嘉奖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迁安市人民政府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2013年10月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馆员全全纳文获演讲二等奖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迁安市文广新局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2013年11月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县级</w:t>
            </w:r>
          </w:p>
        </w:tc>
      </w:tr>
    </w:tbl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wordWrap w:val="0"/>
        <w:adjustRightInd/>
        <w:snapToGrid/>
        <w:spacing w:before="100" w:beforeAutospacing="1" w:after="100" w:afterAutospacing="1"/>
        <w:outlineLvl w:val="1"/>
        <w:rPr>
          <w:rFonts w:ascii="宋体" w:hAnsi="宋体" w:eastAsia="宋体" w:cs="宋体"/>
          <w:bCs/>
          <w:color w:val="000000"/>
          <w:sz w:val="30"/>
          <w:szCs w:val="30"/>
        </w:rPr>
      </w:pPr>
    </w:p>
    <w:p>
      <w:pPr>
        <w:adjustRightInd/>
        <w:snapToGrid/>
        <w:spacing w:before="100" w:beforeAutospacing="1" w:after="100" w:afterAutospacing="1"/>
        <w:jc w:val="both"/>
        <w:outlineLvl w:val="1"/>
        <w:rPr>
          <w:rFonts w:hint="eastAsia" w:ascii="黑体" w:hAnsi="黑体" w:eastAsia="黑体" w:cs="宋体"/>
          <w:bCs/>
          <w:color w:val="000000"/>
          <w:sz w:val="44"/>
          <w:szCs w:val="44"/>
        </w:rPr>
      </w:pPr>
      <w:bookmarkStart w:id="7" w:name="_GoBack"/>
      <w:bookmarkEnd w:id="7"/>
    </w:p>
    <w:p>
      <w:pPr>
        <w:adjustRightInd/>
        <w:snapToGrid/>
        <w:spacing w:before="100" w:beforeAutospacing="1" w:after="100" w:afterAutospacing="1"/>
        <w:jc w:val="center"/>
        <w:outlineLvl w:val="1"/>
        <w:rPr>
          <w:rFonts w:ascii="黑体" w:hAnsi="黑体" w:eastAsia="黑体" w:cs="宋体"/>
          <w:bCs/>
          <w:color w:val="000000"/>
          <w:sz w:val="44"/>
          <w:szCs w:val="44"/>
        </w:rPr>
      </w:pPr>
      <w:r>
        <w:rPr>
          <w:rFonts w:hint="eastAsia" w:ascii="黑体" w:hAnsi="黑体" w:eastAsia="黑体" w:cs="宋体"/>
          <w:bCs/>
          <w:color w:val="000000"/>
          <w:sz w:val="44"/>
          <w:szCs w:val="44"/>
        </w:rPr>
        <w:t>八  媒体报道一览表</w:t>
      </w:r>
    </w:p>
    <w:tbl>
      <w:tblPr>
        <w:tblStyle w:val="7"/>
        <w:tblW w:w="8237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786"/>
        <w:gridCol w:w="2467"/>
        <w:gridCol w:w="2249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bookmarkStart w:id="6" w:name="_Toc448473962"/>
            <w:bookmarkEnd w:id="6"/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来源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题目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发表日期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记者、编辑或摄影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迁安图书馆举办青少年寒假读书系列活动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2月9日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郭雪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迁安市图书馆举办了猜灯谜活动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2月27日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殷桂君 刘洋 施疑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河北新闻网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迁安市图书馆施工工地办起“流动书摊”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5月27日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李斌 李建军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迁安图书馆送书进工地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5月29日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白硕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迁安市图书馆设立45个流动服务点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6月21日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刘洋、施疑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信息唐山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唐山迁安启动“走进图书馆 全民共阅读”活动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7月16日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333333"/>
                <w:sz w:val="28"/>
                <w:szCs w:val="28"/>
              </w:rPr>
              <w:t>陈儒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唐山:迁安“走进图书馆全民共阅读”活动启动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7月19日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张凌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环渤海新闻网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唐山：迁安市特教学校欢庆第30届国际盲人节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10月11日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王倩楠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人民网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迁安市图书馆为盲人学生首批赠送盲文图书200余册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10月14日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中国日报网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迁安市图书馆为盲人学生首批赠送盲文图书200余册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10月14日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李明军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唐山广电网</w:t>
            </w:r>
          </w:p>
        </w:tc>
        <w:tc>
          <w:tcPr>
            <w:tcW w:w="24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迁安图书馆在迁安特教学校建立“馆外流动服务点”</w:t>
            </w:r>
          </w:p>
        </w:tc>
        <w:tc>
          <w:tcPr>
            <w:tcW w:w="22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10月25日</w:t>
            </w:r>
          </w:p>
        </w:tc>
        <w:tc>
          <w:tcPr>
            <w:tcW w:w="11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7528"/>
    <w:multiLevelType w:val="multilevel"/>
    <w:tmpl w:val="03797528"/>
    <w:lvl w:ilvl="0" w:tentative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488962C3"/>
    <w:multiLevelType w:val="multilevel"/>
    <w:tmpl w:val="488962C3"/>
    <w:lvl w:ilvl="0" w:tentative="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58282C20"/>
    <w:multiLevelType w:val="multilevel"/>
    <w:tmpl w:val="58282C2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6B4468B"/>
    <w:multiLevelType w:val="multilevel"/>
    <w:tmpl w:val="66B4468B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26EA"/>
    <w:rsid w:val="000619C3"/>
    <w:rsid w:val="000817EE"/>
    <w:rsid w:val="0009442B"/>
    <w:rsid w:val="000D129E"/>
    <w:rsid w:val="000E4BF9"/>
    <w:rsid w:val="001060AE"/>
    <w:rsid w:val="00123A85"/>
    <w:rsid w:val="00143C09"/>
    <w:rsid w:val="00162ED5"/>
    <w:rsid w:val="00164DD1"/>
    <w:rsid w:val="001E5A2C"/>
    <w:rsid w:val="002429C6"/>
    <w:rsid w:val="00293C7B"/>
    <w:rsid w:val="002D68BA"/>
    <w:rsid w:val="002D7F68"/>
    <w:rsid w:val="002E01E4"/>
    <w:rsid w:val="002F208B"/>
    <w:rsid w:val="0031601E"/>
    <w:rsid w:val="00323B43"/>
    <w:rsid w:val="0032422A"/>
    <w:rsid w:val="00330759"/>
    <w:rsid w:val="0034323B"/>
    <w:rsid w:val="00367C30"/>
    <w:rsid w:val="00390034"/>
    <w:rsid w:val="003B21EA"/>
    <w:rsid w:val="003D37D8"/>
    <w:rsid w:val="003E0A11"/>
    <w:rsid w:val="003F2159"/>
    <w:rsid w:val="003F62A4"/>
    <w:rsid w:val="00426133"/>
    <w:rsid w:val="004358AB"/>
    <w:rsid w:val="004A4F8A"/>
    <w:rsid w:val="004D5E47"/>
    <w:rsid w:val="005035E0"/>
    <w:rsid w:val="00526332"/>
    <w:rsid w:val="005977EB"/>
    <w:rsid w:val="005A692C"/>
    <w:rsid w:val="005C5BD6"/>
    <w:rsid w:val="005F0ACD"/>
    <w:rsid w:val="0061541B"/>
    <w:rsid w:val="00623182"/>
    <w:rsid w:val="00651CEC"/>
    <w:rsid w:val="0065525A"/>
    <w:rsid w:val="0066004B"/>
    <w:rsid w:val="006730BE"/>
    <w:rsid w:val="00697CBA"/>
    <w:rsid w:val="00701B23"/>
    <w:rsid w:val="00713E0C"/>
    <w:rsid w:val="0073306E"/>
    <w:rsid w:val="00747CD8"/>
    <w:rsid w:val="007D7C3D"/>
    <w:rsid w:val="0087683E"/>
    <w:rsid w:val="0089588F"/>
    <w:rsid w:val="00896CA5"/>
    <w:rsid w:val="008B7726"/>
    <w:rsid w:val="008D0C77"/>
    <w:rsid w:val="008D76D7"/>
    <w:rsid w:val="00914690"/>
    <w:rsid w:val="0092279E"/>
    <w:rsid w:val="00932B1A"/>
    <w:rsid w:val="00972D02"/>
    <w:rsid w:val="009777E7"/>
    <w:rsid w:val="00990750"/>
    <w:rsid w:val="009B6E0E"/>
    <w:rsid w:val="009D6B32"/>
    <w:rsid w:val="009F1ED6"/>
    <w:rsid w:val="00A00F81"/>
    <w:rsid w:val="00A24063"/>
    <w:rsid w:val="00A35C70"/>
    <w:rsid w:val="00A76F0F"/>
    <w:rsid w:val="00A92D7B"/>
    <w:rsid w:val="00AC0E32"/>
    <w:rsid w:val="00AD3DC8"/>
    <w:rsid w:val="00AE0057"/>
    <w:rsid w:val="00AF3330"/>
    <w:rsid w:val="00B216CA"/>
    <w:rsid w:val="00B30395"/>
    <w:rsid w:val="00BA4FDB"/>
    <w:rsid w:val="00BA6DDC"/>
    <w:rsid w:val="00C034DB"/>
    <w:rsid w:val="00C0411D"/>
    <w:rsid w:val="00C6491C"/>
    <w:rsid w:val="00C764BF"/>
    <w:rsid w:val="00C8194F"/>
    <w:rsid w:val="00CE5221"/>
    <w:rsid w:val="00D112A1"/>
    <w:rsid w:val="00D25194"/>
    <w:rsid w:val="00D31D50"/>
    <w:rsid w:val="00D50700"/>
    <w:rsid w:val="00D50BE5"/>
    <w:rsid w:val="00D54B9E"/>
    <w:rsid w:val="00DB166C"/>
    <w:rsid w:val="00DC1B27"/>
    <w:rsid w:val="00DE226C"/>
    <w:rsid w:val="00DF06A2"/>
    <w:rsid w:val="00E12F70"/>
    <w:rsid w:val="00E57985"/>
    <w:rsid w:val="00E97E4B"/>
    <w:rsid w:val="00EA7722"/>
    <w:rsid w:val="00EB157D"/>
    <w:rsid w:val="00ED4BB6"/>
    <w:rsid w:val="00EE088B"/>
    <w:rsid w:val="00EF2859"/>
    <w:rsid w:val="00F15A2C"/>
    <w:rsid w:val="00F20676"/>
    <w:rsid w:val="00F25513"/>
    <w:rsid w:val="00F479C6"/>
    <w:rsid w:val="00F516F3"/>
    <w:rsid w:val="00F710C9"/>
    <w:rsid w:val="00FA3139"/>
    <w:rsid w:val="00FA3ECA"/>
    <w:rsid w:val="00FB380D"/>
    <w:rsid w:val="00FF3D0B"/>
    <w:rsid w:val="13382B13"/>
    <w:rsid w:val="31F25283"/>
    <w:rsid w:val="3F2226AC"/>
    <w:rsid w:val="42B66985"/>
    <w:rsid w:val="43285DA9"/>
    <w:rsid w:val="7056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眉 Char"/>
    <w:basedOn w:val="6"/>
    <w:link w:val="5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6"/>
    <w:link w:val="4"/>
    <w:qFormat/>
    <w:uiPriority w:val="99"/>
    <w:rPr>
      <w:rFonts w:ascii="Tahoma" w:hAnsi="Tahoma"/>
      <w:sz w:val="18"/>
      <w:szCs w:val="18"/>
    </w:rPr>
  </w:style>
  <w:style w:type="paragraph" w:customStyle="1" w:styleId="14">
    <w:name w:val="列出段落2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574FF8-2B70-4771-8B96-92E835A990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1448</Words>
  <Characters>8258</Characters>
  <Lines>68</Lines>
  <Paragraphs>19</Paragraphs>
  <ScaleCrop>false</ScaleCrop>
  <LinksUpToDate>false</LinksUpToDate>
  <CharactersWithSpaces>9687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2017-07-10T01:14:00Z</dcterms:created>
  <dc:creator>Raynardliu</dc:creator>
  <cp:lastModifiedBy>Raynardliu</cp:lastModifiedBy>
  <dcterms:modified xsi:type="dcterms:W3CDTF">2017-07-13T01:26:59Z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