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snapToGrid/>
        <w:spacing w:after="0"/>
        <w:jc w:val="center"/>
        <w:rPr>
          <w:rFonts w:ascii="Arial" w:hAnsi="Arial" w:eastAsia="宋体" w:cs="Arial"/>
          <w:sz w:val="44"/>
          <w:szCs w:val="44"/>
        </w:rPr>
      </w:pPr>
      <w:r>
        <w:rPr>
          <w:rFonts w:hint="eastAsia" w:ascii="Arial" w:hAnsi="Arial" w:eastAsia="宋体" w:cs="Arial"/>
          <w:sz w:val="44"/>
          <w:szCs w:val="44"/>
        </w:rPr>
        <w:t>目       录</w:t>
      </w:r>
    </w:p>
    <w:p>
      <w:pPr>
        <w:adjustRightInd/>
        <w:snapToGrid/>
        <w:spacing w:after="0"/>
        <w:rPr>
          <w:rFonts w:ascii="Arial" w:hAnsi="Arial" w:eastAsia="宋体" w:cs="Arial"/>
          <w:sz w:val="44"/>
          <w:szCs w:val="44"/>
        </w:rPr>
      </w:pPr>
    </w:p>
    <w:p>
      <w:pPr>
        <w:pStyle w:val="12"/>
        <w:numPr>
          <w:ilvl w:val="0"/>
          <w:numId w:val="1"/>
        </w:numPr>
        <w:adjustRightInd/>
        <w:snapToGrid/>
        <w:spacing w:after="0"/>
        <w:ind w:firstLineChars="0"/>
        <w:rPr>
          <w:rFonts w:ascii="Arial" w:hAnsi="Arial" w:eastAsia="宋体" w:cs="Arial"/>
          <w:sz w:val="30"/>
          <w:szCs w:val="30"/>
        </w:rPr>
      </w:pPr>
      <w:r>
        <w:rPr>
          <w:rFonts w:hint="eastAsia" w:ascii="Arial" w:hAnsi="Arial" w:eastAsia="宋体" w:cs="Arial"/>
          <w:sz w:val="30"/>
          <w:szCs w:val="30"/>
        </w:rPr>
        <w:t>迁安市图书馆二0一六年工作要点</w:t>
      </w:r>
    </w:p>
    <w:p>
      <w:pPr>
        <w:pStyle w:val="12"/>
        <w:numPr>
          <w:ilvl w:val="0"/>
          <w:numId w:val="1"/>
        </w:numPr>
        <w:adjustRightInd/>
        <w:snapToGrid/>
        <w:spacing w:after="0"/>
        <w:ind w:firstLineChars="0"/>
        <w:rPr>
          <w:rFonts w:ascii="Arial" w:hAnsi="Arial" w:eastAsia="宋体" w:cs="Arial"/>
          <w:sz w:val="30"/>
          <w:szCs w:val="30"/>
        </w:rPr>
      </w:pPr>
      <w:r>
        <w:rPr>
          <w:rFonts w:hint="eastAsia" w:ascii="Arial" w:hAnsi="Arial" w:eastAsia="宋体" w:cs="Arial"/>
          <w:sz w:val="30"/>
          <w:szCs w:val="30"/>
        </w:rPr>
        <w:t>迁安市图书馆二0一六年工作总结</w:t>
      </w:r>
    </w:p>
    <w:p>
      <w:pPr>
        <w:pStyle w:val="12"/>
        <w:numPr>
          <w:ilvl w:val="0"/>
          <w:numId w:val="1"/>
        </w:numPr>
        <w:adjustRightInd/>
        <w:snapToGrid/>
        <w:spacing w:after="0"/>
        <w:ind w:firstLineChars="0"/>
        <w:rPr>
          <w:rFonts w:ascii="Arial" w:hAnsi="Arial" w:eastAsia="宋体" w:cs="Arial"/>
          <w:sz w:val="30"/>
          <w:szCs w:val="30"/>
        </w:rPr>
      </w:pPr>
      <w:r>
        <w:rPr>
          <w:rFonts w:hint="eastAsia" w:ascii="Arial" w:hAnsi="Arial" w:eastAsia="宋体" w:cs="Arial"/>
          <w:sz w:val="30"/>
          <w:szCs w:val="30"/>
        </w:rPr>
        <w:t>大事记</w:t>
      </w:r>
    </w:p>
    <w:p>
      <w:pPr>
        <w:pStyle w:val="12"/>
        <w:numPr>
          <w:ilvl w:val="0"/>
          <w:numId w:val="1"/>
        </w:numPr>
        <w:adjustRightInd/>
        <w:snapToGrid/>
        <w:spacing w:after="0"/>
        <w:ind w:firstLineChars="0"/>
        <w:rPr>
          <w:rFonts w:ascii="Arial" w:hAnsi="Arial" w:eastAsia="宋体" w:cs="Arial"/>
          <w:sz w:val="30"/>
          <w:szCs w:val="30"/>
        </w:rPr>
      </w:pPr>
      <w:r>
        <w:rPr>
          <w:rFonts w:hint="eastAsia" w:ascii="Arial" w:hAnsi="Arial" w:eastAsia="宋体" w:cs="Arial"/>
          <w:sz w:val="30"/>
          <w:szCs w:val="30"/>
        </w:rPr>
        <w:t>机构与人员</w:t>
      </w:r>
    </w:p>
    <w:p>
      <w:pPr>
        <w:pStyle w:val="12"/>
        <w:numPr>
          <w:ilvl w:val="0"/>
          <w:numId w:val="2"/>
        </w:numPr>
        <w:adjustRightInd/>
        <w:snapToGrid/>
        <w:spacing w:after="0"/>
        <w:ind w:firstLineChars="0"/>
        <w:rPr>
          <w:rFonts w:ascii="Arial" w:hAnsi="Arial" w:eastAsia="宋体" w:cs="Arial"/>
          <w:sz w:val="30"/>
          <w:szCs w:val="30"/>
        </w:rPr>
      </w:pPr>
      <w:r>
        <w:rPr>
          <w:rFonts w:hint="eastAsia" w:ascii="Arial" w:hAnsi="Arial" w:eastAsia="宋体" w:cs="Arial"/>
          <w:sz w:val="30"/>
          <w:szCs w:val="30"/>
        </w:rPr>
        <w:t>领导班子及中层负责人名单</w:t>
      </w:r>
    </w:p>
    <w:p>
      <w:pPr>
        <w:pStyle w:val="12"/>
        <w:numPr>
          <w:ilvl w:val="0"/>
          <w:numId w:val="2"/>
        </w:numPr>
        <w:adjustRightInd/>
        <w:snapToGrid/>
        <w:spacing w:after="0"/>
        <w:ind w:firstLineChars="0"/>
        <w:rPr>
          <w:rFonts w:ascii="Arial" w:hAnsi="Arial" w:eastAsia="宋体" w:cs="Arial"/>
          <w:sz w:val="30"/>
          <w:szCs w:val="30"/>
        </w:rPr>
      </w:pPr>
      <w:r>
        <w:rPr>
          <w:rFonts w:hint="eastAsia" w:ascii="Arial" w:hAnsi="Arial" w:eastAsia="宋体" w:cs="Arial"/>
          <w:sz w:val="30"/>
          <w:szCs w:val="30"/>
        </w:rPr>
        <w:t>部门设置及人员状况一览表</w:t>
      </w:r>
    </w:p>
    <w:p>
      <w:pPr>
        <w:pStyle w:val="12"/>
        <w:numPr>
          <w:ilvl w:val="0"/>
          <w:numId w:val="2"/>
        </w:numPr>
        <w:adjustRightInd/>
        <w:snapToGrid/>
        <w:spacing w:after="0"/>
        <w:ind w:firstLineChars="0"/>
        <w:rPr>
          <w:rFonts w:ascii="Arial" w:hAnsi="Arial" w:eastAsia="宋体" w:cs="Arial"/>
          <w:sz w:val="30"/>
          <w:szCs w:val="30"/>
        </w:rPr>
      </w:pPr>
      <w:r>
        <w:rPr>
          <w:rFonts w:hint="eastAsia" w:ascii="Arial" w:hAnsi="Arial" w:eastAsia="宋体" w:cs="Arial"/>
          <w:sz w:val="30"/>
          <w:szCs w:val="30"/>
        </w:rPr>
        <w:t>人员变动情况</w:t>
      </w:r>
    </w:p>
    <w:p>
      <w:pPr>
        <w:pStyle w:val="12"/>
        <w:numPr>
          <w:ilvl w:val="0"/>
          <w:numId w:val="2"/>
        </w:numPr>
        <w:adjustRightInd/>
        <w:snapToGrid/>
        <w:spacing w:after="0"/>
        <w:ind w:firstLineChars="0"/>
        <w:rPr>
          <w:rFonts w:ascii="Arial" w:hAnsi="Arial" w:eastAsia="宋体" w:cs="Arial"/>
          <w:sz w:val="30"/>
          <w:szCs w:val="30"/>
        </w:rPr>
      </w:pPr>
      <w:r>
        <w:rPr>
          <w:rFonts w:hint="eastAsia" w:ascii="Arial" w:hAnsi="Arial" w:eastAsia="宋体" w:cs="Arial"/>
          <w:sz w:val="30"/>
          <w:szCs w:val="30"/>
        </w:rPr>
        <w:t>职称晋升、年度考核情况</w:t>
      </w:r>
    </w:p>
    <w:p>
      <w:pPr>
        <w:pStyle w:val="12"/>
        <w:numPr>
          <w:ilvl w:val="0"/>
          <w:numId w:val="1"/>
        </w:numPr>
        <w:adjustRightInd/>
        <w:snapToGrid/>
        <w:spacing w:after="0"/>
        <w:ind w:firstLineChars="0"/>
        <w:rPr>
          <w:rFonts w:ascii="Arial" w:hAnsi="Arial" w:eastAsia="宋体" w:cs="Arial"/>
          <w:sz w:val="30"/>
          <w:szCs w:val="30"/>
        </w:rPr>
      </w:pPr>
      <w:r>
        <w:rPr>
          <w:rFonts w:hint="eastAsia" w:ascii="Arial" w:hAnsi="Arial" w:eastAsia="宋体" w:cs="Arial"/>
          <w:sz w:val="30"/>
          <w:szCs w:val="30"/>
        </w:rPr>
        <w:t>年度经费使用情况</w:t>
      </w:r>
    </w:p>
    <w:p>
      <w:pPr>
        <w:pStyle w:val="12"/>
        <w:numPr>
          <w:ilvl w:val="0"/>
          <w:numId w:val="1"/>
        </w:numPr>
        <w:adjustRightInd/>
        <w:snapToGrid/>
        <w:spacing w:after="0"/>
        <w:ind w:firstLineChars="0"/>
        <w:rPr>
          <w:rFonts w:ascii="Arial" w:hAnsi="Arial" w:eastAsia="宋体" w:cs="Arial"/>
          <w:sz w:val="30"/>
          <w:szCs w:val="30"/>
        </w:rPr>
      </w:pPr>
      <w:r>
        <w:rPr>
          <w:rFonts w:hint="eastAsia" w:ascii="Arial" w:hAnsi="Arial" w:eastAsia="宋体" w:cs="Arial"/>
          <w:sz w:val="30"/>
          <w:szCs w:val="30"/>
        </w:rPr>
        <w:t>业务工作情况</w:t>
      </w:r>
    </w:p>
    <w:p>
      <w:pPr>
        <w:pStyle w:val="12"/>
        <w:numPr>
          <w:ilvl w:val="0"/>
          <w:numId w:val="3"/>
        </w:numPr>
        <w:adjustRightInd/>
        <w:snapToGrid/>
        <w:spacing w:after="0"/>
        <w:ind w:firstLineChars="0"/>
        <w:rPr>
          <w:rFonts w:ascii="Arial" w:hAnsi="Arial" w:eastAsia="宋体" w:cs="Arial"/>
          <w:sz w:val="30"/>
          <w:szCs w:val="30"/>
        </w:rPr>
      </w:pPr>
      <w:r>
        <w:rPr>
          <w:rFonts w:hint="eastAsia" w:ascii="Arial" w:hAnsi="Arial" w:eastAsia="宋体" w:cs="Arial"/>
          <w:sz w:val="30"/>
          <w:szCs w:val="30"/>
        </w:rPr>
        <w:t>基本业务数据</w:t>
      </w:r>
    </w:p>
    <w:p>
      <w:pPr>
        <w:pStyle w:val="12"/>
        <w:numPr>
          <w:ilvl w:val="0"/>
          <w:numId w:val="3"/>
        </w:numPr>
        <w:adjustRightInd/>
        <w:snapToGrid/>
        <w:spacing w:after="0"/>
        <w:ind w:firstLineChars="0"/>
        <w:rPr>
          <w:rFonts w:ascii="Arial" w:hAnsi="Arial" w:eastAsia="宋体" w:cs="Arial"/>
          <w:sz w:val="30"/>
          <w:szCs w:val="30"/>
        </w:rPr>
      </w:pPr>
      <w:r>
        <w:rPr>
          <w:rFonts w:hint="eastAsia" w:ascii="Arial" w:hAnsi="Arial" w:eastAsia="宋体" w:cs="Arial"/>
          <w:sz w:val="30"/>
          <w:szCs w:val="30"/>
        </w:rPr>
        <w:t>馆藏文献分类统计</w:t>
      </w:r>
    </w:p>
    <w:p>
      <w:pPr>
        <w:pStyle w:val="12"/>
        <w:numPr>
          <w:ilvl w:val="0"/>
          <w:numId w:val="3"/>
        </w:numPr>
        <w:adjustRightInd/>
        <w:snapToGrid/>
        <w:spacing w:after="0"/>
        <w:ind w:firstLineChars="0"/>
        <w:rPr>
          <w:rFonts w:ascii="Arial" w:hAnsi="Arial" w:eastAsia="宋体" w:cs="Arial"/>
          <w:sz w:val="30"/>
          <w:szCs w:val="30"/>
        </w:rPr>
      </w:pPr>
      <w:r>
        <w:rPr>
          <w:rFonts w:hint="eastAsia" w:ascii="Arial" w:hAnsi="Arial" w:eastAsia="宋体" w:cs="Arial"/>
          <w:sz w:val="30"/>
          <w:szCs w:val="30"/>
        </w:rPr>
        <w:t>新增藏量统计</w:t>
      </w:r>
    </w:p>
    <w:p>
      <w:pPr>
        <w:pStyle w:val="12"/>
        <w:numPr>
          <w:ilvl w:val="0"/>
          <w:numId w:val="3"/>
        </w:numPr>
        <w:adjustRightInd/>
        <w:snapToGrid/>
        <w:spacing w:after="0"/>
        <w:ind w:firstLineChars="0"/>
        <w:rPr>
          <w:rFonts w:ascii="Arial" w:hAnsi="Arial" w:eastAsia="宋体" w:cs="Arial"/>
          <w:sz w:val="30"/>
          <w:szCs w:val="30"/>
        </w:rPr>
      </w:pPr>
      <w:r>
        <w:rPr>
          <w:rFonts w:hint="eastAsia" w:ascii="Arial" w:hAnsi="Arial" w:eastAsia="宋体" w:cs="Arial"/>
          <w:sz w:val="30"/>
          <w:szCs w:val="30"/>
        </w:rPr>
        <w:t>文献外借册次一览表</w:t>
      </w:r>
    </w:p>
    <w:p>
      <w:pPr>
        <w:pStyle w:val="12"/>
        <w:numPr>
          <w:ilvl w:val="0"/>
          <w:numId w:val="3"/>
        </w:numPr>
        <w:adjustRightInd/>
        <w:snapToGrid/>
        <w:spacing w:after="0"/>
        <w:ind w:firstLineChars="0"/>
        <w:rPr>
          <w:rFonts w:ascii="Arial" w:hAnsi="Arial" w:eastAsia="宋体" w:cs="Arial"/>
          <w:sz w:val="30"/>
          <w:szCs w:val="30"/>
        </w:rPr>
      </w:pPr>
      <w:r>
        <w:rPr>
          <w:rFonts w:hint="eastAsia" w:ascii="Arial" w:hAnsi="Arial" w:eastAsia="宋体" w:cs="Arial"/>
          <w:sz w:val="30"/>
          <w:szCs w:val="30"/>
        </w:rPr>
        <w:t>到馆人次一览表</w:t>
      </w:r>
    </w:p>
    <w:p>
      <w:pPr>
        <w:pStyle w:val="12"/>
        <w:numPr>
          <w:ilvl w:val="0"/>
          <w:numId w:val="3"/>
        </w:numPr>
        <w:adjustRightInd/>
        <w:snapToGrid/>
        <w:spacing w:after="0"/>
        <w:ind w:firstLineChars="0"/>
        <w:rPr>
          <w:rFonts w:ascii="Arial" w:hAnsi="Arial" w:eastAsia="宋体" w:cs="Arial"/>
          <w:sz w:val="30"/>
          <w:szCs w:val="30"/>
        </w:rPr>
      </w:pPr>
      <w:r>
        <w:rPr>
          <w:rFonts w:hint="eastAsia" w:ascii="Arial" w:hAnsi="Arial" w:eastAsia="宋体" w:cs="Arial"/>
          <w:sz w:val="30"/>
          <w:szCs w:val="30"/>
        </w:rPr>
        <w:t>读者活动统计表</w:t>
      </w:r>
    </w:p>
    <w:p>
      <w:pPr>
        <w:pStyle w:val="12"/>
        <w:numPr>
          <w:ilvl w:val="0"/>
          <w:numId w:val="3"/>
        </w:numPr>
        <w:adjustRightInd/>
        <w:snapToGrid/>
        <w:spacing w:after="0"/>
        <w:ind w:firstLineChars="0"/>
        <w:rPr>
          <w:rFonts w:ascii="Arial" w:hAnsi="Arial" w:eastAsia="宋体" w:cs="Arial"/>
          <w:sz w:val="30"/>
          <w:szCs w:val="30"/>
        </w:rPr>
      </w:pPr>
      <w:r>
        <w:rPr>
          <w:rFonts w:hint="eastAsia" w:ascii="Arial" w:hAnsi="Arial" w:eastAsia="宋体" w:cs="Arial"/>
          <w:sz w:val="30"/>
          <w:szCs w:val="30"/>
        </w:rPr>
        <w:t>学术成果统计</w:t>
      </w:r>
    </w:p>
    <w:p>
      <w:pPr>
        <w:pStyle w:val="12"/>
        <w:numPr>
          <w:ilvl w:val="0"/>
          <w:numId w:val="3"/>
        </w:numPr>
        <w:adjustRightInd/>
        <w:snapToGrid/>
        <w:spacing w:after="0"/>
        <w:ind w:firstLineChars="0"/>
        <w:rPr>
          <w:rFonts w:ascii="Arial" w:hAnsi="Arial" w:eastAsia="宋体" w:cs="Arial"/>
          <w:sz w:val="30"/>
          <w:szCs w:val="30"/>
        </w:rPr>
      </w:pPr>
      <w:r>
        <w:rPr>
          <w:rFonts w:hint="eastAsia" w:ascii="Arial" w:hAnsi="Arial" w:eastAsia="宋体" w:cs="Arial"/>
          <w:sz w:val="30"/>
          <w:szCs w:val="30"/>
        </w:rPr>
        <w:t>参加学术会议、培训、学习和考察情况</w:t>
      </w:r>
    </w:p>
    <w:p>
      <w:pPr>
        <w:pStyle w:val="12"/>
        <w:numPr>
          <w:ilvl w:val="0"/>
          <w:numId w:val="1"/>
        </w:numPr>
        <w:adjustRightInd/>
        <w:snapToGrid/>
        <w:spacing w:after="0"/>
        <w:ind w:firstLineChars="0"/>
        <w:rPr>
          <w:rFonts w:ascii="Arial" w:hAnsi="Arial" w:eastAsia="宋体" w:cs="Arial"/>
          <w:sz w:val="30"/>
          <w:szCs w:val="30"/>
        </w:rPr>
      </w:pPr>
      <w:r>
        <w:rPr>
          <w:rFonts w:hint="eastAsia" w:ascii="Arial" w:hAnsi="Arial" w:eastAsia="宋体" w:cs="Arial"/>
          <w:sz w:val="30"/>
          <w:szCs w:val="30"/>
        </w:rPr>
        <w:t>获表彰情况</w:t>
      </w:r>
    </w:p>
    <w:p>
      <w:pPr>
        <w:pStyle w:val="12"/>
        <w:numPr>
          <w:ilvl w:val="0"/>
          <w:numId w:val="1"/>
        </w:numPr>
        <w:adjustRightInd/>
        <w:snapToGrid/>
        <w:spacing w:after="0"/>
        <w:ind w:firstLineChars="0"/>
        <w:rPr>
          <w:rFonts w:ascii="Arial" w:hAnsi="Arial" w:eastAsia="宋体" w:cs="Arial"/>
          <w:sz w:val="30"/>
          <w:szCs w:val="30"/>
        </w:rPr>
      </w:pPr>
      <w:r>
        <w:rPr>
          <w:rFonts w:hint="eastAsia" w:ascii="Arial" w:hAnsi="Arial" w:eastAsia="宋体" w:cs="Arial"/>
          <w:sz w:val="30"/>
          <w:szCs w:val="30"/>
        </w:rPr>
        <w:t>媒体报道一览表</w:t>
      </w:r>
    </w:p>
    <w:p>
      <w:pPr>
        <w:wordWrap w:val="0"/>
        <w:adjustRightInd/>
        <w:snapToGrid/>
        <w:spacing w:before="100" w:beforeAutospacing="1" w:after="100" w:afterAutospacing="1"/>
        <w:jc w:val="center"/>
        <w:outlineLvl w:val="1"/>
        <w:rPr>
          <w:rFonts w:ascii="宋体" w:hAnsi="宋体" w:eastAsia="宋体" w:cs="宋体"/>
          <w:b/>
          <w:bCs/>
          <w:color w:val="000000"/>
          <w:sz w:val="44"/>
          <w:szCs w:val="44"/>
        </w:rPr>
      </w:pPr>
    </w:p>
    <w:p>
      <w:pPr>
        <w:wordWrap w:val="0"/>
        <w:adjustRightInd/>
        <w:snapToGrid/>
        <w:spacing w:before="100" w:beforeAutospacing="1" w:after="100" w:afterAutospacing="1"/>
        <w:jc w:val="center"/>
        <w:outlineLvl w:val="1"/>
        <w:rPr>
          <w:rFonts w:ascii="宋体" w:hAnsi="宋体" w:eastAsia="宋体" w:cs="宋体"/>
          <w:b/>
          <w:bCs/>
          <w:color w:val="000000"/>
          <w:sz w:val="44"/>
          <w:szCs w:val="44"/>
        </w:rPr>
      </w:pPr>
    </w:p>
    <w:p>
      <w:pPr>
        <w:wordWrap w:val="0"/>
        <w:adjustRightInd/>
        <w:snapToGrid/>
        <w:spacing w:before="100" w:beforeAutospacing="1" w:after="100" w:afterAutospacing="1"/>
        <w:jc w:val="center"/>
        <w:outlineLvl w:val="1"/>
        <w:rPr>
          <w:rFonts w:ascii="宋体" w:hAnsi="宋体" w:eastAsia="宋体" w:cs="宋体"/>
          <w:b/>
          <w:bCs/>
          <w:color w:val="000000"/>
          <w:sz w:val="44"/>
          <w:szCs w:val="44"/>
        </w:rPr>
      </w:pPr>
    </w:p>
    <w:p>
      <w:pPr>
        <w:wordWrap w:val="0"/>
        <w:adjustRightInd/>
        <w:snapToGrid/>
        <w:spacing w:before="100" w:beforeAutospacing="1" w:after="100" w:afterAutospacing="1"/>
        <w:jc w:val="center"/>
        <w:outlineLvl w:val="1"/>
        <w:rPr>
          <w:rFonts w:ascii="宋体" w:hAnsi="宋体" w:eastAsia="宋体" w:cs="宋体"/>
          <w:b/>
          <w:bCs/>
          <w:color w:val="000000"/>
          <w:sz w:val="44"/>
          <w:szCs w:val="44"/>
        </w:rPr>
      </w:pPr>
    </w:p>
    <w:p>
      <w:pPr>
        <w:wordWrap w:val="0"/>
        <w:adjustRightInd/>
        <w:snapToGrid/>
        <w:spacing w:before="100" w:beforeAutospacing="1" w:after="100" w:afterAutospacing="1"/>
        <w:jc w:val="center"/>
        <w:outlineLvl w:val="1"/>
        <w:rPr>
          <w:rFonts w:ascii="宋体" w:hAnsi="宋体" w:eastAsia="宋体" w:cs="宋体"/>
          <w:b/>
          <w:bCs/>
          <w:color w:val="000000"/>
          <w:sz w:val="44"/>
          <w:szCs w:val="44"/>
        </w:rPr>
      </w:pPr>
    </w:p>
    <w:p>
      <w:pPr>
        <w:pStyle w:val="12"/>
        <w:adjustRightInd/>
        <w:snapToGrid/>
        <w:spacing w:after="0"/>
        <w:ind w:left="720" w:firstLine="0" w:firstLineChars="0"/>
        <w:rPr>
          <w:rFonts w:ascii="Arial" w:hAnsi="Arial" w:eastAsia="宋体" w:cs="Arial"/>
          <w:sz w:val="30"/>
          <w:szCs w:val="30"/>
        </w:rPr>
      </w:pPr>
    </w:p>
    <w:p>
      <w:pPr>
        <w:adjustRightInd/>
        <w:snapToGrid/>
        <w:spacing w:after="0"/>
        <w:jc w:val="center"/>
        <w:rPr>
          <w:rFonts w:ascii="黑体" w:hAnsi="黑体" w:eastAsia="黑体" w:cs="Arial"/>
          <w:sz w:val="44"/>
          <w:szCs w:val="44"/>
        </w:rPr>
      </w:pPr>
      <w:r>
        <w:rPr>
          <w:rFonts w:hint="eastAsia" w:ascii="黑体" w:hAnsi="黑体" w:eastAsia="黑体" w:cs="Arial"/>
          <w:sz w:val="44"/>
          <w:szCs w:val="44"/>
        </w:rPr>
        <w:t>一  迁安市图书馆二0一六年工作要点</w:t>
      </w:r>
    </w:p>
    <w:p>
      <w:pPr>
        <w:rPr>
          <w:rFonts w:ascii="仿宋_GB2312" w:eastAsia="仿宋_GB2312"/>
          <w:sz w:val="32"/>
          <w:szCs w:val="32"/>
        </w:rPr>
      </w:pPr>
    </w:p>
    <w:p>
      <w:pPr>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有序推进迁安市公共文化资源共建共享项目中的图书馆总分馆建设，2016年8月前完成杨店子镇、马兰庄镇、大崔庄镇、建昌营镇、野鸡坨镇五个镇乡的分馆建设；通过借鉴分馆建设经验，在其余镇乡逐步推开分馆建设工作。</w:t>
      </w:r>
    </w:p>
    <w:p>
      <w:pPr>
        <w:ind w:firstLine="640" w:firstLineChars="200"/>
        <w:rPr>
          <w:rFonts w:ascii="仿宋" w:hAnsi="仿宋" w:eastAsia="仿宋"/>
          <w:sz w:val="32"/>
          <w:szCs w:val="32"/>
        </w:rPr>
      </w:pPr>
      <w:r>
        <w:rPr>
          <w:rFonts w:hint="eastAsia" w:ascii="仿宋" w:hAnsi="仿宋" w:eastAsia="仿宋"/>
          <w:sz w:val="32"/>
          <w:szCs w:val="32"/>
        </w:rPr>
        <w:t>2、完成迁安市公共文化资源共建共享项目设施设备和场地共建共享组市级总中心、乡镇分中心、村级文化活动中心的设施设备采购、安装调试，并全面运行，在运行中逐步进行规范管理。</w:t>
      </w:r>
    </w:p>
    <w:p>
      <w:pPr>
        <w:ind w:firstLine="640" w:firstLineChars="200"/>
        <w:rPr>
          <w:rFonts w:ascii="仿宋" w:hAnsi="仿宋" w:eastAsia="仿宋"/>
          <w:sz w:val="32"/>
          <w:szCs w:val="32"/>
        </w:rPr>
      </w:pPr>
      <w:r>
        <w:rPr>
          <w:rFonts w:hint="eastAsia" w:ascii="仿宋" w:hAnsi="仿宋" w:eastAsia="仿宋"/>
          <w:sz w:val="32"/>
          <w:szCs w:val="32"/>
        </w:rPr>
        <w:t>3、完成馆内</w:t>
      </w:r>
      <w:r>
        <w:rPr>
          <w:rFonts w:ascii="仿宋" w:hAnsi="仿宋" w:eastAsia="仿宋"/>
          <w:sz w:val="32"/>
          <w:szCs w:val="32"/>
        </w:rPr>
        <w:t>RFID</w:t>
      </w:r>
      <w:r>
        <w:rPr>
          <w:rFonts w:hint="eastAsia" w:ascii="仿宋" w:hAnsi="仿宋" w:eastAsia="仿宋"/>
          <w:sz w:val="32"/>
          <w:szCs w:val="32"/>
        </w:rPr>
        <w:t>智能自助借还系统的配套，并对自习室、楼道等场所进行改造，提升馆内空间利用率。</w:t>
      </w:r>
    </w:p>
    <w:p>
      <w:pPr>
        <w:ind w:firstLine="640" w:firstLineChars="200"/>
        <w:rPr>
          <w:rFonts w:ascii="仿宋" w:hAnsi="仿宋" w:eastAsia="仿宋"/>
          <w:sz w:val="32"/>
          <w:szCs w:val="32"/>
        </w:rPr>
      </w:pPr>
      <w:r>
        <w:rPr>
          <w:rFonts w:hint="eastAsia" w:ascii="仿宋" w:hAnsi="仿宋" w:eastAsia="仿宋"/>
          <w:sz w:val="32"/>
          <w:szCs w:val="32"/>
        </w:rPr>
        <w:t>4、完善机房和电子阅览室设施设备、特藏室设施设备的招标采购，并实现特藏室开放。</w:t>
      </w:r>
    </w:p>
    <w:p>
      <w:pPr>
        <w:ind w:firstLine="640" w:firstLineChars="200"/>
        <w:rPr>
          <w:rFonts w:ascii="仿宋" w:hAnsi="仿宋" w:eastAsia="仿宋"/>
          <w:sz w:val="32"/>
          <w:szCs w:val="32"/>
        </w:rPr>
      </w:pPr>
      <w:r>
        <w:rPr>
          <w:rFonts w:hint="eastAsia" w:ascii="仿宋" w:hAnsi="仿宋" w:eastAsia="仿宋"/>
          <w:sz w:val="32"/>
          <w:szCs w:val="32"/>
        </w:rPr>
        <w:t>5、实现全馆无线WIFI覆盖，并具备身份识别、信息推送等功能；开通图书馆微信公众平台。</w:t>
      </w:r>
    </w:p>
    <w:p>
      <w:pPr>
        <w:ind w:firstLine="640" w:firstLineChars="200"/>
        <w:rPr>
          <w:rFonts w:ascii="仿宋" w:hAnsi="仿宋" w:eastAsia="仿宋"/>
          <w:sz w:val="32"/>
          <w:szCs w:val="32"/>
        </w:rPr>
      </w:pPr>
      <w:r>
        <w:rPr>
          <w:rFonts w:hint="eastAsia" w:ascii="仿宋" w:hAnsi="仿宋" w:eastAsia="仿宋"/>
          <w:sz w:val="32"/>
          <w:szCs w:val="32"/>
        </w:rPr>
        <w:t>6、完成</w:t>
      </w:r>
      <w:r>
        <w:rPr>
          <w:rFonts w:ascii="仿宋" w:hAnsi="仿宋" w:eastAsia="仿宋"/>
          <w:sz w:val="32"/>
          <w:szCs w:val="32"/>
        </w:rPr>
        <w:t>2016</w:t>
      </w:r>
      <w:r>
        <w:rPr>
          <w:rFonts w:hint="eastAsia" w:ascii="仿宋" w:hAnsi="仿宋" w:eastAsia="仿宋"/>
          <w:sz w:val="32"/>
          <w:szCs w:val="32"/>
        </w:rPr>
        <w:t>年度纸质图书、电子资源等的采购及期刊、报纸的征订工作。</w:t>
      </w:r>
    </w:p>
    <w:p>
      <w:pPr>
        <w:ind w:firstLine="640" w:firstLineChars="200"/>
        <w:rPr>
          <w:rFonts w:ascii="仿宋" w:hAnsi="仿宋" w:eastAsia="仿宋"/>
          <w:sz w:val="32"/>
          <w:szCs w:val="32"/>
        </w:rPr>
      </w:pPr>
      <w:r>
        <w:rPr>
          <w:rFonts w:hint="eastAsia" w:ascii="仿宋" w:hAnsi="仿宋" w:eastAsia="仿宋"/>
          <w:sz w:val="32"/>
          <w:szCs w:val="32"/>
        </w:rPr>
        <w:t>7、认真谋划“牵手京津冀</w:t>
      </w:r>
      <w:r>
        <w:rPr>
          <w:rFonts w:ascii="仿宋" w:hAnsi="仿宋" w:eastAsia="仿宋"/>
          <w:sz w:val="32"/>
          <w:szCs w:val="32"/>
        </w:rPr>
        <w:t>——</w:t>
      </w:r>
      <w:r>
        <w:rPr>
          <w:rFonts w:hint="eastAsia" w:ascii="仿宋" w:hAnsi="仿宋" w:eastAsia="仿宋"/>
          <w:sz w:val="32"/>
          <w:szCs w:val="32"/>
        </w:rPr>
        <w:t>故事大王赛”活动，以及我市品牌读书活动，如元宵节灯谜竞猜活动、寒假青少年读书系列活动、世界读书日活动、燕赵少年读书系列活动等；并尝试开发新的品牌活动，如寒暑假少儿电影展播活动、父亲节、母亲节活动、儿童节活动、劳动节活动等。</w:t>
      </w:r>
    </w:p>
    <w:p>
      <w:pPr>
        <w:ind w:firstLine="640" w:firstLineChars="200"/>
        <w:rPr>
          <w:rFonts w:ascii="仿宋" w:hAnsi="仿宋" w:eastAsia="仿宋"/>
          <w:sz w:val="32"/>
          <w:szCs w:val="32"/>
        </w:rPr>
      </w:pPr>
      <w:r>
        <w:rPr>
          <w:rFonts w:hint="eastAsia" w:ascii="仿宋" w:hAnsi="仿宋" w:eastAsia="仿宋"/>
          <w:sz w:val="32"/>
          <w:szCs w:val="32"/>
        </w:rPr>
        <w:t>8、开展迁图讲堂、老年电脑培训班公益活动。</w:t>
      </w:r>
    </w:p>
    <w:p>
      <w:pPr>
        <w:ind w:firstLine="640" w:firstLineChars="200"/>
        <w:rPr>
          <w:rFonts w:ascii="仿宋" w:hAnsi="仿宋" w:eastAsia="仿宋"/>
          <w:sz w:val="32"/>
          <w:szCs w:val="32"/>
        </w:rPr>
      </w:pPr>
      <w:r>
        <w:rPr>
          <w:rFonts w:hint="eastAsia" w:ascii="仿宋" w:hAnsi="仿宋" w:eastAsia="仿宋"/>
          <w:sz w:val="32"/>
          <w:szCs w:val="32"/>
        </w:rPr>
        <w:t>9、充分利用图书流动服务车，开展总分馆服务及送书下乡等活动。</w:t>
      </w:r>
    </w:p>
    <w:p>
      <w:pPr>
        <w:ind w:firstLine="640" w:firstLineChars="200"/>
        <w:rPr>
          <w:rFonts w:ascii="仿宋" w:hAnsi="仿宋" w:eastAsia="仿宋"/>
          <w:sz w:val="32"/>
          <w:szCs w:val="32"/>
        </w:rPr>
      </w:pPr>
      <w:r>
        <w:rPr>
          <w:rFonts w:ascii="仿宋" w:hAnsi="仿宋" w:eastAsia="仿宋"/>
          <w:sz w:val="32"/>
          <w:szCs w:val="32"/>
        </w:rPr>
        <w:t>10</w:t>
      </w:r>
      <w:r>
        <w:rPr>
          <w:rFonts w:hint="eastAsia" w:ascii="仿宋" w:hAnsi="仿宋" w:eastAsia="仿宋"/>
          <w:sz w:val="32"/>
          <w:szCs w:val="32"/>
        </w:rPr>
        <w:t>、旧图书的加工、制作，检查、修改馆藏数据，建立图书财产帐</w:t>
      </w:r>
      <w:r>
        <w:rPr>
          <w:rFonts w:ascii="仿宋" w:hAnsi="仿宋" w:eastAsia="仿宋"/>
          <w:sz w:val="32"/>
          <w:szCs w:val="32"/>
        </w:rPr>
        <w:t>,</w:t>
      </w:r>
      <w:r>
        <w:rPr>
          <w:rFonts w:hint="eastAsia" w:ascii="仿宋" w:hAnsi="仿宋" w:eastAsia="仿宋"/>
          <w:sz w:val="32"/>
          <w:szCs w:val="32"/>
        </w:rPr>
        <w:t>充分利用一楼北书库。</w:t>
      </w:r>
    </w:p>
    <w:p>
      <w:pPr>
        <w:ind w:firstLine="640" w:firstLineChars="200"/>
        <w:rPr>
          <w:rFonts w:ascii="仿宋_GB2312" w:eastAsia="仿宋_GB2312"/>
          <w:sz w:val="32"/>
          <w:szCs w:val="32"/>
        </w:rPr>
      </w:pPr>
      <w:r>
        <w:rPr>
          <w:rFonts w:hint="eastAsia" w:ascii="仿宋_GB2312" w:eastAsia="仿宋_GB2312"/>
          <w:sz w:val="32"/>
          <w:szCs w:val="32"/>
        </w:rPr>
        <w:t>11、加强工作人员的专业化业务素质培训。</w:t>
      </w:r>
    </w:p>
    <w:p>
      <w:pPr>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2、加强对镇乡、村图书室及文化信息资源共享基层服务点业务辅导。</w:t>
      </w:r>
    </w:p>
    <w:p>
      <w:pPr>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3、积极参与、完成上级主管部门布置的各项任务，配合局中心工作。</w:t>
      </w:r>
    </w:p>
    <w:p>
      <w:pPr>
        <w:adjustRightInd/>
        <w:snapToGrid/>
        <w:spacing w:after="0"/>
        <w:rPr>
          <w:rFonts w:cs="Arial" w:asciiTheme="majorEastAsia" w:hAnsiTheme="majorEastAsia" w:eastAsiaTheme="majorEastAsia"/>
          <w:sz w:val="44"/>
          <w:szCs w:val="44"/>
        </w:rPr>
      </w:pPr>
    </w:p>
    <w:p>
      <w:pPr>
        <w:wordWrap w:val="0"/>
        <w:adjustRightInd/>
        <w:snapToGrid/>
        <w:spacing w:before="100" w:beforeAutospacing="1" w:after="100" w:afterAutospacing="1"/>
        <w:outlineLvl w:val="1"/>
        <w:rPr>
          <w:rFonts w:ascii="宋体" w:hAnsi="宋体" w:eastAsia="宋体" w:cs="宋体"/>
          <w:b/>
          <w:bCs/>
          <w:color w:val="000000"/>
          <w:sz w:val="44"/>
          <w:szCs w:val="44"/>
        </w:rPr>
      </w:pPr>
    </w:p>
    <w:p>
      <w:pPr>
        <w:wordWrap w:val="0"/>
        <w:adjustRightInd/>
        <w:snapToGrid/>
        <w:spacing w:before="100" w:beforeAutospacing="1" w:after="100" w:afterAutospacing="1"/>
        <w:jc w:val="center"/>
        <w:outlineLvl w:val="1"/>
        <w:rPr>
          <w:rFonts w:ascii="宋体" w:hAnsi="宋体" w:eastAsia="宋体" w:cs="宋体"/>
          <w:b/>
          <w:bCs/>
          <w:color w:val="000000"/>
          <w:sz w:val="44"/>
          <w:szCs w:val="44"/>
        </w:rPr>
      </w:pPr>
    </w:p>
    <w:p>
      <w:pPr>
        <w:wordWrap w:val="0"/>
        <w:adjustRightInd/>
        <w:snapToGrid/>
        <w:spacing w:before="100" w:beforeAutospacing="1" w:after="100" w:afterAutospacing="1"/>
        <w:jc w:val="center"/>
        <w:outlineLvl w:val="1"/>
        <w:rPr>
          <w:rFonts w:ascii="宋体" w:hAnsi="宋体" w:eastAsia="宋体" w:cs="宋体"/>
          <w:b/>
          <w:bCs/>
          <w:color w:val="000000"/>
          <w:sz w:val="44"/>
          <w:szCs w:val="44"/>
        </w:rPr>
      </w:pPr>
    </w:p>
    <w:p>
      <w:pPr>
        <w:wordWrap w:val="0"/>
        <w:adjustRightInd/>
        <w:snapToGrid/>
        <w:spacing w:before="100" w:beforeAutospacing="1" w:after="100" w:afterAutospacing="1"/>
        <w:jc w:val="center"/>
        <w:outlineLvl w:val="1"/>
        <w:rPr>
          <w:rFonts w:ascii="宋体" w:hAnsi="宋体" w:eastAsia="宋体" w:cs="宋体"/>
          <w:b/>
          <w:bCs/>
          <w:color w:val="000000"/>
          <w:sz w:val="44"/>
          <w:szCs w:val="44"/>
        </w:rPr>
      </w:pPr>
    </w:p>
    <w:p>
      <w:pPr>
        <w:wordWrap w:val="0"/>
        <w:adjustRightInd/>
        <w:snapToGrid/>
        <w:spacing w:before="100" w:beforeAutospacing="1" w:after="100" w:afterAutospacing="1"/>
        <w:jc w:val="center"/>
        <w:outlineLvl w:val="1"/>
        <w:rPr>
          <w:rFonts w:ascii="宋体" w:hAnsi="宋体" w:eastAsia="宋体" w:cs="宋体"/>
          <w:b/>
          <w:bCs/>
          <w:color w:val="000000"/>
          <w:sz w:val="44"/>
          <w:szCs w:val="44"/>
        </w:rPr>
      </w:pPr>
    </w:p>
    <w:p>
      <w:pPr>
        <w:wordWrap w:val="0"/>
        <w:adjustRightInd/>
        <w:snapToGrid/>
        <w:spacing w:before="100" w:beforeAutospacing="1" w:after="100" w:afterAutospacing="1"/>
        <w:jc w:val="center"/>
        <w:outlineLvl w:val="1"/>
        <w:rPr>
          <w:rFonts w:ascii="宋体" w:hAnsi="宋体" w:eastAsia="宋体" w:cs="宋体"/>
          <w:b/>
          <w:bCs/>
          <w:color w:val="000000"/>
          <w:sz w:val="44"/>
          <w:szCs w:val="44"/>
        </w:rPr>
      </w:pPr>
    </w:p>
    <w:p>
      <w:pPr>
        <w:wordWrap w:val="0"/>
        <w:adjustRightInd/>
        <w:snapToGrid/>
        <w:spacing w:before="100" w:beforeAutospacing="1" w:after="100" w:afterAutospacing="1"/>
        <w:jc w:val="center"/>
        <w:outlineLvl w:val="1"/>
        <w:rPr>
          <w:rFonts w:ascii="宋体" w:hAnsi="宋体" w:eastAsia="宋体" w:cs="宋体"/>
          <w:b/>
          <w:bCs/>
          <w:color w:val="000000"/>
          <w:sz w:val="44"/>
          <w:szCs w:val="44"/>
        </w:rPr>
      </w:pPr>
    </w:p>
    <w:p>
      <w:pPr>
        <w:wordWrap w:val="0"/>
        <w:adjustRightInd/>
        <w:snapToGrid/>
        <w:spacing w:before="100" w:beforeAutospacing="1" w:after="100" w:afterAutospacing="1"/>
        <w:jc w:val="center"/>
        <w:outlineLvl w:val="1"/>
        <w:rPr>
          <w:rFonts w:ascii="宋体" w:hAnsi="宋体" w:eastAsia="宋体" w:cs="宋体"/>
          <w:b/>
          <w:bCs/>
          <w:color w:val="000000"/>
          <w:sz w:val="44"/>
          <w:szCs w:val="44"/>
        </w:rPr>
      </w:pPr>
    </w:p>
    <w:p>
      <w:pPr>
        <w:wordWrap w:val="0"/>
        <w:adjustRightInd/>
        <w:snapToGrid/>
        <w:spacing w:before="100" w:beforeAutospacing="1" w:after="100" w:afterAutospacing="1"/>
        <w:jc w:val="center"/>
        <w:outlineLvl w:val="1"/>
        <w:rPr>
          <w:rFonts w:ascii="宋体" w:hAnsi="宋体" w:eastAsia="宋体" w:cs="宋体"/>
          <w:b/>
          <w:bCs/>
          <w:color w:val="000000"/>
          <w:sz w:val="44"/>
          <w:szCs w:val="44"/>
        </w:rPr>
      </w:pPr>
    </w:p>
    <w:p>
      <w:pPr>
        <w:wordWrap w:val="0"/>
        <w:adjustRightInd/>
        <w:snapToGrid/>
        <w:spacing w:before="100" w:beforeAutospacing="1" w:after="100" w:afterAutospacing="1"/>
        <w:jc w:val="center"/>
        <w:outlineLvl w:val="1"/>
        <w:rPr>
          <w:rFonts w:ascii="宋体" w:hAnsi="宋体" w:eastAsia="宋体" w:cs="宋体"/>
          <w:b/>
          <w:bCs/>
          <w:color w:val="000000"/>
          <w:sz w:val="44"/>
          <w:szCs w:val="44"/>
        </w:rPr>
      </w:pPr>
    </w:p>
    <w:p>
      <w:pPr>
        <w:wordWrap w:val="0"/>
        <w:adjustRightInd/>
        <w:snapToGrid/>
        <w:spacing w:before="100" w:beforeAutospacing="1" w:after="100" w:afterAutospacing="1"/>
        <w:jc w:val="center"/>
        <w:outlineLvl w:val="1"/>
        <w:rPr>
          <w:rFonts w:ascii="宋体" w:hAnsi="宋体" w:eastAsia="宋体" w:cs="宋体"/>
          <w:b/>
          <w:bCs/>
          <w:color w:val="000000"/>
          <w:sz w:val="44"/>
          <w:szCs w:val="44"/>
        </w:rPr>
      </w:pPr>
    </w:p>
    <w:p>
      <w:pPr>
        <w:wordWrap w:val="0"/>
        <w:adjustRightInd/>
        <w:snapToGrid/>
        <w:spacing w:before="100" w:beforeAutospacing="1" w:after="100" w:afterAutospacing="1"/>
        <w:jc w:val="center"/>
        <w:outlineLvl w:val="1"/>
        <w:rPr>
          <w:rFonts w:ascii="宋体" w:hAnsi="宋体" w:eastAsia="宋体" w:cs="宋体"/>
          <w:b/>
          <w:bCs/>
          <w:color w:val="000000"/>
          <w:sz w:val="44"/>
          <w:szCs w:val="44"/>
        </w:rPr>
      </w:pPr>
    </w:p>
    <w:p>
      <w:pPr>
        <w:adjustRightInd/>
        <w:snapToGrid/>
        <w:spacing w:after="0"/>
        <w:jc w:val="center"/>
        <w:rPr>
          <w:rFonts w:ascii="黑体" w:hAnsi="黑体" w:eastAsia="黑体" w:cs="Arial"/>
          <w:sz w:val="44"/>
          <w:szCs w:val="44"/>
        </w:rPr>
      </w:pPr>
      <w:r>
        <w:rPr>
          <w:rFonts w:hint="eastAsia" w:ascii="黑体" w:hAnsi="黑体" w:eastAsia="黑体" w:cs="Arial"/>
          <w:sz w:val="44"/>
          <w:szCs w:val="44"/>
        </w:rPr>
        <w:t>二  迁安市图书馆二0一六年工作总结</w:t>
      </w:r>
    </w:p>
    <w:p>
      <w:pPr>
        <w:adjustRightInd/>
        <w:snapToGrid/>
        <w:spacing w:after="0"/>
        <w:rPr>
          <w:rFonts w:ascii="黑体" w:hAnsi="黑体" w:eastAsia="黑体" w:cs="Arial"/>
          <w:sz w:val="44"/>
          <w:szCs w:val="44"/>
        </w:rPr>
      </w:pPr>
    </w:p>
    <w:p>
      <w:pPr>
        <w:ind w:firstLine="640" w:firstLineChars="200"/>
        <w:rPr>
          <w:rFonts w:ascii="仿宋_GB2312" w:eastAsia="仿宋_GB2312"/>
          <w:sz w:val="32"/>
          <w:szCs w:val="32"/>
        </w:rPr>
      </w:pPr>
      <w:r>
        <w:rPr>
          <w:rFonts w:hint="eastAsia" w:ascii="仿宋_GB2312" w:eastAsia="仿宋_GB2312"/>
          <w:sz w:val="32"/>
          <w:szCs w:val="32"/>
        </w:rPr>
        <w:t>2016年，在上级领导的大力支持下，在全体干部职工的共同努力下，我馆本着一切为读者服务的宗旨，从队伍建设、业务管理、读者活动、分馆建设、设备配装等方面入手，创新思维、深化服务，各项工作进一步推进。</w:t>
      </w:r>
    </w:p>
    <w:p>
      <w:pPr>
        <w:ind w:firstLine="643" w:firstLineChars="200"/>
        <w:rPr>
          <w:rFonts w:ascii="仿宋_GB2312" w:eastAsia="仿宋_GB2312"/>
          <w:b/>
          <w:bCs/>
          <w:sz w:val="32"/>
          <w:szCs w:val="32"/>
        </w:rPr>
      </w:pPr>
      <w:r>
        <w:rPr>
          <w:rFonts w:hint="eastAsia" w:ascii="仿宋_GB2312" w:eastAsia="仿宋_GB2312"/>
          <w:b/>
          <w:bCs/>
          <w:sz w:val="32"/>
          <w:szCs w:val="32"/>
        </w:rPr>
        <w:t>一、积极开展党员活动</w:t>
      </w:r>
    </w:p>
    <w:p>
      <w:pPr>
        <w:ind w:firstLine="640" w:firstLineChars="200"/>
        <w:rPr>
          <w:rFonts w:ascii="仿宋_GB2312" w:eastAsia="仿宋_GB2312"/>
          <w:sz w:val="32"/>
          <w:szCs w:val="32"/>
        </w:rPr>
      </w:pPr>
      <w:r>
        <w:rPr>
          <w:rFonts w:hint="eastAsia" w:ascii="仿宋_GB2312" w:eastAsia="仿宋_GB2312"/>
          <w:sz w:val="32"/>
          <w:szCs w:val="32"/>
        </w:rPr>
        <w:t>我馆高度重视党员活动的开展，注重发扬党员的模范带头作用。</w:t>
      </w:r>
      <w:r>
        <w:rPr>
          <w:rFonts w:hint="eastAsia" w:ascii="仿宋" w:hAnsi="仿宋" w:eastAsia="仿宋" w:cs="仿宋"/>
          <w:sz w:val="30"/>
          <w:szCs w:val="30"/>
        </w:rPr>
        <w:t>按照“两学一做”学习教育安排部署</w:t>
      </w:r>
      <w:r>
        <w:rPr>
          <w:rFonts w:hint="eastAsia" w:ascii="仿宋_GB2312" w:eastAsia="仿宋_GB2312"/>
          <w:sz w:val="32"/>
          <w:szCs w:val="32"/>
        </w:rPr>
        <w:t>和要求，</w:t>
      </w:r>
      <w:r>
        <w:rPr>
          <w:rFonts w:hint="eastAsia" w:ascii="仿宋_GB2312" w:hAnsi="仿宋" w:eastAsia="仿宋_GB2312"/>
          <w:bCs/>
          <w:color w:val="111111"/>
          <w:sz w:val="32"/>
          <w:szCs w:val="32"/>
        </w:rPr>
        <w:t>采用多种学习方式和手段，开展以社会公德、职业道德、家庭美德以及艰苦奋斗、遵纪守法为基本内容的教育活动，</w:t>
      </w:r>
      <w:r>
        <w:rPr>
          <w:rFonts w:hint="eastAsia" w:ascii="仿宋_GB2312" w:eastAsia="仿宋_GB2312"/>
          <w:sz w:val="32"/>
          <w:szCs w:val="32"/>
        </w:rPr>
        <w:t>值党员活动日，开展重温入党誓言、党员任责承诺、</w:t>
      </w:r>
      <w:r>
        <w:rPr>
          <w:rFonts w:hint="eastAsia" w:ascii="仿宋" w:hAnsi="仿宋" w:eastAsia="仿宋" w:cs="仿宋"/>
          <w:sz w:val="30"/>
          <w:szCs w:val="30"/>
        </w:rPr>
        <w:t>数字资源走进华</w:t>
      </w:r>
      <w:r>
        <w:rPr>
          <w:rFonts w:hint="eastAsia" w:ascii="仿宋_GB2312" w:eastAsia="仿宋_GB2312"/>
          <w:sz w:val="32"/>
          <w:szCs w:val="32"/>
        </w:rPr>
        <w:t>北理工大学迁安学院及馆藏资源宣传等。将核心价值观教育融入工作章程，不断提升职工自觉参与创建的积极性和主动性，努力提升全体馆员的文明素养，在日常工作中高标准要求自己，为来馆的广大读者起到良好的文明示范作用。</w:t>
      </w:r>
    </w:p>
    <w:p>
      <w:pPr>
        <w:ind w:firstLine="643" w:firstLineChars="200"/>
        <w:rPr>
          <w:rStyle w:val="8"/>
          <w:rFonts w:ascii="仿宋_GB2312" w:hAnsi="仿宋" w:eastAsia="仿宋_GB2312"/>
          <w:color w:val="111111"/>
          <w:sz w:val="32"/>
          <w:szCs w:val="32"/>
        </w:rPr>
      </w:pPr>
      <w:r>
        <w:rPr>
          <w:rFonts w:hint="eastAsia" w:ascii="仿宋_GB2312" w:eastAsia="仿宋_GB2312"/>
          <w:b/>
          <w:bCs/>
          <w:sz w:val="32"/>
          <w:szCs w:val="32"/>
        </w:rPr>
        <w:t>二、</w:t>
      </w:r>
      <w:r>
        <w:rPr>
          <w:rStyle w:val="8"/>
          <w:rFonts w:hint="eastAsia" w:ascii="仿宋_GB2312" w:hAnsi="仿宋" w:eastAsia="仿宋_GB2312"/>
          <w:color w:val="111111"/>
          <w:sz w:val="32"/>
          <w:szCs w:val="32"/>
        </w:rPr>
        <w:t>营造氛围 认真完成迎创工作</w:t>
      </w:r>
    </w:p>
    <w:p>
      <w:pPr>
        <w:pStyle w:val="6"/>
        <w:shd w:val="clear" w:color="auto" w:fill="FFFFFF"/>
        <w:spacing w:before="0" w:beforeAutospacing="0" w:after="0" w:afterAutospacing="0"/>
        <w:ind w:firstLine="640" w:firstLineChars="200"/>
        <w:rPr>
          <w:rFonts w:ascii="仿宋_GB2312" w:hAnsi="仿宋" w:eastAsia="仿宋_GB2312"/>
          <w:bCs/>
          <w:sz w:val="32"/>
          <w:szCs w:val="32"/>
        </w:rPr>
      </w:pPr>
      <w:r>
        <w:rPr>
          <w:rFonts w:hint="eastAsia" w:ascii="仿宋_GB2312" w:hAnsi="仿宋" w:eastAsia="仿宋_GB2312"/>
          <w:bCs/>
          <w:color w:val="111111"/>
          <w:sz w:val="32"/>
          <w:szCs w:val="32"/>
        </w:rPr>
        <w:t>打基础、强素质、树形象，是文明窗口创建的出发点和落脚点。</w:t>
      </w:r>
      <w:r>
        <w:rPr>
          <w:rStyle w:val="8"/>
          <w:rFonts w:hint="eastAsia" w:ascii="仿宋_GB2312" w:hAnsi="仿宋" w:eastAsia="仿宋_GB2312"/>
          <w:b w:val="0"/>
          <w:color w:val="111111"/>
          <w:sz w:val="32"/>
          <w:szCs w:val="32"/>
        </w:rPr>
        <w:t>我馆坚持以科学发展观为指导，立足本职，将业务工作同市创建工作指挥部部署要求、市文广新局文明城市创建工作方案有机结合</w:t>
      </w:r>
      <w:r>
        <w:rPr>
          <w:rFonts w:hint="eastAsia" w:ascii="仿宋_GB2312" w:hAnsi="仿宋" w:eastAsia="仿宋_GB2312"/>
          <w:bCs/>
          <w:color w:val="111111"/>
          <w:sz w:val="32"/>
          <w:szCs w:val="32"/>
        </w:rPr>
        <w:t>，充分</w:t>
      </w:r>
      <w:r>
        <w:rPr>
          <w:rFonts w:hint="eastAsia" w:ascii="仿宋_GB2312" w:hAnsi="仿宋" w:eastAsia="仿宋_GB2312"/>
          <w:color w:val="111111"/>
          <w:sz w:val="32"/>
          <w:szCs w:val="32"/>
        </w:rPr>
        <w:t>利用公益广告宣传牌、LED电子显示屏等宣传手段</w:t>
      </w:r>
      <w:r>
        <w:rPr>
          <w:rFonts w:hint="eastAsia" w:ascii="仿宋_GB2312" w:hAnsi="仿宋" w:eastAsia="仿宋_GB2312"/>
          <w:bCs/>
          <w:sz w:val="32"/>
          <w:szCs w:val="32"/>
        </w:rPr>
        <w:t>，</w:t>
      </w:r>
      <w:r>
        <w:rPr>
          <w:rFonts w:hint="eastAsia" w:ascii="仿宋_GB2312" w:hAnsi="仿宋" w:eastAsia="仿宋_GB2312"/>
          <w:color w:val="111111"/>
          <w:sz w:val="32"/>
          <w:szCs w:val="32"/>
        </w:rPr>
        <w:t>在醒目位置制作了《社会主义核心价值观》、《</w:t>
      </w:r>
      <w:r>
        <w:rPr>
          <w:rFonts w:hint="eastAsia" w:ascii="仿宋_GB2312" w:hAnsi="仿宋" w:eastAsia="仿宋_GB2312" w:cs="仿宋_GB2312"/>
          <w:sz w:val="32"/>
          <w:szCs w:val="32"/>
        </w:rPr>
        <w:t>水城文明20条</w:t>
      </w:r>
      <w:r>
        <w:rPr>
          <w:rFonts w:hint="eastAsia" w:ascii="仿宋_GB2312" w:hAnsi="仿宋" w:eastAsia="仿宋_GB2312"/>
          <w:color w:val="111111"/>
          <w:sz w:val="32"/>
          <w:szCs w:val="32"/>
        </w:rPr>
        <w:t>》、《迁安市民文明公约》、《新迁安人文精神》等宣传展板，公示开放时间、设置禁烟标示，通过电子显示屏刊播社会主义核心价值观24字箴言及创建动态</w:t>
      </w:r>
      <w:r>
        <w:rPr>
          <w:rFonts w:hint="eastAsia" w:ascii="仿宋_GB2312" w:hAnsi="仿宋" w:eastAsia="仿宋_GB2312"/>
          <w:bCs/>
          <w:sz w:val="32"/>
          <w:szCs w:val="32"/>
        </w:rPr>
        <w:t>，让馆员和读者随时随地了解文明城市创建的内容、任务和自身职责，营造浓郁的文明城市创建氛围，顺利完成了此次迎创工作。</w:t>
      </w:r>
    </w:p>
    <w:p>
      <w:pPr>
        <w:rPr>
          <w:rFonts w:ascii="仿宋_GB2312" w:eastAsia="仿宋_GB2312"/>
          <w:b/>
          <w:bCs/>
          <w:sz w:val="32"/>
          <w:szCs w:val="32"/>
        </w:rPr>
      </w:pPr>
      <w:r>
        <w:rPr>
          <w:rFonts w:hint="eastAsia" w:ascii="仿宋_GB2312" w:eastAsia="仿宋_GB2312"/>
          <w:b/>
          <w:bCs/>
          <w:sz w:val="32"/>
          <w:szCs w:val="32"/>
        </w:rPr>
        <w:t xml:space="preserve">  三、依托项目建设 提升服务能力</w:t>
      </w:r>
    </w:p>
    <w:p>
      <w:pPr>
        <w:ind w:firstLine="640" w:firstLineChars="200"/>
        <w:rPr>
          <w:rFonts w:ascii="仿宋_GB2312" w:eastAsia="仿宋_GB2312"/>
          <w:sz w:val="32"/>
          <w:szCs w:val="32"/>
        </w:rPr>
      </w:pPr>
      <w:r>
        <w:rPr>
          <w:rFonts w:hint="eastAsia" w:ascii="仿宋_GB2312" w:eastAsia="仿宋_GB2312"/>
          <w:sz w:val="32"/>
          <w:szCs w:val="32"/>
        </w:rPr>
        <w:t>自《迁安市公共文化资源共建共享工程项目》创建以来，我馆不断完善硬件设施、提升建馆标准，努力做强市级总馆。至目前，累计投入164万余元，购置了图书自助借还系统设备、数字资源外访系统、手机移动图书馆、中国知网数据库、万方数据库等，实现了图书自助借还、自助办证、馆内电子资源馆外时时访问、数字资源手机端阅读、图书手机端续借、知网和万方数据库免费向迁安市民及本馆读者使用等功能，进一步强化了我馆的数字化建设。特藏室的仿古家具及工具书已全部到货，目前我馆工作人员正在加班加点的进行书籍上架工作，争取在最短时间内完成并向读者开放，即将开放的特藏室将会成为图书馆为读者服务的又一亮点。</w:t>
      </w:r>
    </w:p>
    <w:p>
      <w:pPr>
        <w:ind w:firstLine="643" w:firstLineChars="200"/>
        <w:rPr>
          <w:rFonts w:ascii="仿宋_GB2312" w:eastAsia="仿宋_GB2312"/>
          <w:b/>
          <w:bCs/>
          <w:sz w:val="32"/>
          <w:szCs w:val="32"/>
        </w:rPr>
      </w:pPr>
      <w:r>
        <w:rPr>
          <w:rFonts w:hint="eastAsia" w:ascii="仿宋_GB2312" w:eastAsia="仿宋_GB2312"/>
          <w:b/>
          <w:bCs/>
          <w:sz w:val="32"/>
          <w:szCs w:val="32"/>
        </w:rPr>
        <w:t>四、读者服务工作</w:t>
      </w:r>
    </w:p>
    <w:p>
      <w:pPr>
        <w:ind w:firstLine="640" w:firstLineChars="200"/>
        <w:rPr>
          <w:rFonts w:ascii="仿宋_GB2312" w:eastAsia="仿宋_GB2312"/>
          <w:sz w:val="32"/>
          <w:szCs w:val="32"/>
        </w:rPr>
      </w:pPr>
      <w:r>
        <w:rPr>
          <w:rFonts w:hint="eastAsia" w:ascii="仿宋_GB2312" w:eastAsia="仿宋_GB2312"/>
          <w:sz w:val="32"/>
          <w:szCs w:val="32"/>
        </w:rPr>
        <w:t>1、书刊借阅服务</w:t>
      </w:r>
    </w:p>
    <w:p>
      <w:pPr>
        <w:ind w:firstLine="640" w:firstLineChars="200"/>
        <w:rPr>
          <w:rFonts w:ascii="仿宋_GB2312" w:eastAsia="仿宋_GB2312"/>
          <w:sz w:val="32"/>
          <w:szCs w:val="32"/>
        </w:rPr>
      </w:pPr>
      <w:r>
        <w:rPr>
          <w:rFonts w:hint="eastAsia" w:ascii="仿宋_GB2312" w:eastAsia="仿宋_GB2312"/>
          <w:sz w:val="32"/>
          <w:szCs w:val="32"/>
        </w:rPr>
        <w:t>16年，日均接待读者770人次，书刊外借人次96233人，书刊外借册次271088册。</w:t>
      </w:r>
    </w:p>
    <w:p>
      <w:pPr>
        <w:ind w:firstLine="640" w:firstLineChars="200"/>
        <w:rPr>
          <w:rFonts w:ascii="仿宋_GB2312" w:eastAsia="仿宋_GB2312"/>
          <w:sz w:val="32"/>
          <w:szCs w:val="32"/>
        </w:rPr>
      </w:pPr>
      <w:r>
        <w:rPr>
          <w:rFonts w:hint="eastAsia" w:ascii="仿宋_GB2312" w:eastAsia="仿宋_GB2312"/>
          <w:sz w:val="32"/>
          <w:szCs w:val="32"/>
        </w:rPr>
        <w:t>2、截至目前，有效持卡读者为26170人。</w:t>
      </w:r>
    </w:p>
    <w:p>
      <w:pPr>
        <w:ind w:firstLine="643" w:firstLineChars="200"/>
        <w:rPr>
          <w:rFonts w:ascii="仿宋_GB2312" w:eastAsia="仿宋_GB2312"/>
          <w:b/>
          <w:bCs/>
          <w:sz w:val="32"/>
          <w:szCs w:val="32"/>
        </w:rPr>
      </w:pPr>
      <w:r>
        <w:rPr>
          <w:rFonts w:hint="eastAsia" w:ascii="仿宋_GB2312" w:eastAsia="仿宋_GB2312"/>
          <w:b/>
          <w:bCs/>
          <w:sz w:val="32"/>
          <w:szCs w:val="32"/>
        </w:rPr>
        <w:t>五、开展读者活动 推进全民阅读</w:t>
      </w:r>
    </w:p>
    <w:p>
      <w:pPr>
        <w:ind w:firstLine="640" w:firstLineChars="200"/>
        <w:rPr>
          <w:rFonts w:ascii="仿宋_GB2312" w:eastAsia="仿宋_GB2312"/>
          <w:sz w:val="32"/>
          <w:szCs w:val="32"/>
        </w:rPr>
      </w:pPr>
      <w:r>
        <w:rPr>
          <w:rFonts w:hint="eastAsia" w:ascii="仿宋_GB2312" w:eastAsia="仿宋_GB2312"/>
          <w:sz w:val="32"/>
          <w:szCs w:val="32"/>
        </w:rPr>
        <w:t>我馆将开展读者活动，推进全民阅读作为重要工作任务，狠抓落实，取得了一定的成绩。</w:t>
      </w:r>
    </w:p>
    <w:p>
      <w:pPr>
        <w:ind w:firstLine="640" w:firstLineChars="200"/>
        <w:rPr>
          <w:rFonts w:ascii="仿宋_GB2312" w:eastAsia="仿宋_GB2312"/>
          <w:sz w:val="32"/>
          <w:szCs w:val="32"/>
        </w:rPr>
      </w:pPr>
      <w:r>
        <w:rPr>
          <w:rFonts w:hint="eastAsia" w:ascii="仿宋_GB2312" w:eastAsia="仿宋_GB2312"/>
          <w:sz w:val="32"/>
          <w:szCs w:val="32"/>
        </w:rPr>
        <w:t>1、寒假读书系列活动（1月～2月），包括“儒娃杯”第二届幼儿国学才艺大赛、寒假读书之星评比、中华传统文化故事优秀视频展播等。其中，国学才艺大赛以“倡导全民阅读</w:t>
      </w:r>
      <w:r>
        <w:rPr>
          <w:rFonts w:hint="eastAsia" w:ascii="宋体" w:hAnsi="宋体" w:cs="宋体"/>
          <w:sz w:val="32"/>
          <w:szCs w:val="32"/>
        </w:rPr>
        <w:t>•</w:t>
      </w:r>
      <w:r>
        <w:rPr>
          <w:rFonts w:hint="eastAsia" w:ascii="仿宋_GB2312" w:hAnsi="仿宋_GB2312" w:eastAsia="仿宋_GB2312" w:cs="仿宋_GB2312"/>
          <w:sz w:val="32"/>
          <w:szCs w:val="32"/>
        </w:rPr>
        <w:t>传播经典文化”为主题，吸引了</w:t>
      </w:r>
      <w:r>
        <w:rPr>
          <w:rFonts w:hint="eastAsia" w:ascii="仿宋_GB2312" w:eastAsia="仿宋_GB2312"/>
          <w:sz w:val="32"/>
          <w:szCs w:val="32"/>
        </w:rPr>
        <w:t>100余名学龄前儿童参加。</w:t>
      </w:r>
    </w:p>
    <w:p>
      <w:pPr>
        <w:rPr>
          <w:rFonts w:ascii="仿宋_GB2312" w:eastAsia="仿宋_GB2312"/>
          <w:sz w:val="32"/>
          <w:szCs w:val="32"/>
        </w:rPr>
      </w:pPr>
      <w:r>
        <w:rPr>
          <w:rFonts w:hint="eastAsia" w:ascii="仿宋_GB2312" w:eastAsia="仿宋_GB2312"/>
          <w:sz w:val="32"/>
          <w:szCs w:val="32"/>
        </w:rPr>
        <w:t xml:space="preserve">    2、第一期“与幼儿同读书、共成长” 亲子绘本故事会</w:t>
      </w:r>
    </w:p>
    <w:p>
      <w:pPr>
        <w:ind w:firstLine="640" w:firstLineChars="200"/>
        <w:rPr>
          <w:rFonts w:ascii="仿宋_GB2312" w:eastAsia="仿宋_GB2312"/>
          <w:sz w:val="32"/>
          <w:szCs w:val="32"/>
        </w:rPr>
      </w:pPr>
      <w:r>
        <w:rPr>
          <w:rFonts w:hint="eastAsia" w:ascii="仿宋_GB2312" w:eastAsia="仿宋_GB2312"/>
          <w:sz w:val="32"/>
          <w:szCs w:val="32"/>
        </w:rPr>
        <w:t>5月1日，在图书馆三楼亲子阅览室举办了以“与幼儿同读书、共成长”为主题的亲子绘本故事会，有四十余名家长及幼儿参与了此次活动。活动中，图书馆工作人员带领幼儿们走进了美妙的图书殿堂，他们一起阅读了《我有友情要出租》和《这片草地真美丽》两本优秀的绘本故事，分别教会了幼儿们如何树立正确的友情观和环保意识。之后，幼儿与家长又合作完成了有趣的手工制作，有力的增进了亲子之间的感情，受到了家长的一致好评。</w:t>
      </w:r>
    </w:p>
    <w:p>
      <w:pPr>
        <w:ind w:firstLine="640" w:firstLineChars="200"/>
        <w:rPr>
          <w:rFonts w:ascii="仿宋_GB2312" w:eastAsia="仿宋_GB2312"/>
          <w:sz w:val="32"/>
          <w:szCs w:val="32"/>
        </w:rPr>
      </w:pPr>
      <w:r>
        <w:rPr>
          <w:rFonts w:hint="eastAsia" w:ascii="仿宋_GB2312" w:eastAsia="仿宋_GB2312"/>
          <w:sz w:val="32"/>
          <w:szCs w:val="32"/>
        </w:rPr>
        <w:t> 3、元宵节灯谜竞猜活动</w:t>
      </w:r>
    </w:p>
    <w:p>
      <w:pPr>
        <w:ind w:firstLine="640" w:firstLineChars="200"/>
        <w:rPr>
          <w:rFonts w:ascii="仿宋_GB2312" w:eastAsia="仿宋_GB2312"/>
          <w:sz w:val="32"/>
          <w:szCs w:val="32"/>
        </w:rPr>
      </w:pPr>
      <w:r>
        <w:rPr>
          <w:rFonts w:hint="eastAsia" w:ascii="仿宋_GB2312" w:eastAsia="仿宋_GB2312"/>
          <w:sz w:val="32"/>
          <w:szCs w:val="32"/>
        </w:rPr>
        <w:t>元宵节灯谜竞猜活动现已成为我市两节期间重要的品牌文化活动。我市已连续举办灯谜竞猜活动13届，今年我馆精心准备了2000条灯谜，内容涵盖字谜、成语谜、人名谜、地名谜、趣味谜等多种形式，吸引了近千名群众前来参与。</w:t>
      </w:r>
    </w:p>
    <w:p>
      <w:pPr>
        <w:ind w:firstLine="640" w:firstLineChars="200"/>
        <w:rPr>
          <w:rFonts w:ascii="仿宋_GB2312" w:eastAsia="仿宋_GB2312"/>
          <w:sz w:val="32"/>
          <w:szCs w:val="32"/>
        </w:rPr>
      </w:pPr>
      <w:r>
        <w:rPr>
          <w:rFonts w:hint="eastAsia" w:ascii="仿宋_GB2312" w:eastAsia="仿宋_GB2312"/>
          <w:sz w:val="32"/>
          <w:szCs w:val="32"/>
        </w:rPr>
        <w:t>4、世界读书日活动</w:t>
      </w:r>
    </w:p>
    <w:p>
      <w:pPr>
        <w:ind w:firstLine="640" w:firstLineChars="200"/>
        <w:rPr>
          <w:rFonts w:ascii="仿宋_GB2312" w:eastAsia="仿宋_GB2312"/>
          <w:sz w:val="32"/>
          <w:szCs w:val="32"/>
        </w:rPr>
      </w:pPr>
      <w:r>
        <w:rPr>
          <w:rFonts w:hint="eastAsia" w:ascii="仿宋_GB2312" w:eastAsia="仿宋_GB2312"/>
          <w:sz w:val="32"/>
          <w:szCs w:val="32"/>
        </w:rPr>
        <w:t>值第21个世界读书日之际，我馆举办了以“读书提高你我  知识改变人生”为主题的系列活动。4月23日上午，以文化广场为活动主场，借助流动服务车为市民提供各类图书约550余册，现场还为2015年借书量排名前20名的优秀读者赠送图书一套;馆内开展逾期免责活动，对因各种原因未能及时归还图书的读者免收逾期费；此外市图书馆在三楼培训室播放《唐山大地震》、《美丽心灵》等影片，供读者免费观看。4月24日上午，开展送图书进社区活动，进行现场办理读者卡，对图书馆新开通的手机图书馆、数字图书馆、馆内数字资源等进行了有效的宣传推介。</w:t>
      </w:r>
    </w:p>
    <w:p>
      <w:pPr>
        <w:rPr>
          <w:rFonts w:ascii="仿宋" w:hAnsi="仿宋" w:eastAsia="仿宋" w:cs="仿宋"/>
          <w:b/>
          <w:sz w:val="36"/>
          <w:szCs w:val="36"/>
        </w:rPr>
      </w:pPr>
      <w:r>
        <w:rPr>
          <w:rFonts w:hint="eastAsia" w:ascii="仿宋_GB2312" w:eastAsia="仿宋_GB2312"/>
          <w:sz w:val="32"/>
          <w:szCs w:val="32"/>
        </w:rPr>
        <w:t xml:space="preserve">    5、燕赵少年读书系列活动</w:t>
      </w:r>
    </w:p>
    <w:p>
      <w:pPr>
        <w:ind w:firstLine="640" w:firstLineChars="200"/>
        <w:rPr>
          <w:rFonts w:ascii="仿宋_GB2312" w:hAnsi="仿宋_GB2312" w:eastAsia="仿宋_GB2312" w:cs="仿宋_GB2312"/>
          <w:sz w:val="32"/>
          <w:szCs w:val="32"/>
        </w:rPr>
      </w:pPr>
      <w:r>
        <w:rPr>
          <w:rFonts w:hint="eastAsia" w:ascii="仿宋_GB2312" w:eastAsia="仿宋_GB2312"/>
          <w:sz w:val="32"/>
          <w:szCs w:val="32"/>
        </w:rPr>
        <w:t>积极承办2016年燕赵少年读书系列活动。</w:t>
      </w:r>
      <w:r>
        <w:rPr>
          <w:rFonts w:hint="eastAsia" w:ascii="仿宋_GB2312" w:hAnsi="仿宋_GB2312" w:eastAsia="仿宋_GB2312" w:cs="仿宋_GB2312"/>
          <w:sz w:val="32"/>
          <w:szCs w:val="32"/>
        </w:rPr>
        <w:t>总分馆间实现了“燕赵少年读书系列活动”的联合开展。</w:t>
      </w:r>
      <w:r>
        <w:rPr>
          <w:rFonts w:hint="eastAsia" w:ascii="仿宋_GB2312" w:eastAsia="仿宋_GB2312"/>
          <w:sz w:val="32"/>
          <w:szCs w:val="32"/>
        </w:rPr>
        <w:t>此次活动以“穿越千年时光，感受诗经之美”为主题，活动内容包括：“诗韵流芳”——主题荐读、“沐浴诗风”——主题诵读竞赛、“悠悠古风”——诗经情景作文大赛、“诗风颂雅”——诗经知识网络闯关等活动。</w:t>
      </w:r>
      <w:r>
        <w:rPr>
          <w:rFonts w:hint="eastAsia" w:ascii="仿宋_GB2312" w:hAnsi="仿宋_GB2312" w:eastAsia="仿宋_GB2312" w:cs="仿宋_GB2312"/>
          <w:sz w:val="32"/>
          <w:szCs w:val="32"/>
        </w:rPr>
        <w:t>总分馆共计上报各种作品200余件（其中分馆上报50件）。</w:t>
      </w:r>
    </w:p>
    <w:p>
      <w:pPr>
        <w:rPr>
          <w:rFonts w:ascii="仿宋_GB2312" w:eastAsia="仿宋_GB2312"/>
          <w:sz w:val="32"/>
          <w:szCs w:val="32"/>
        </w:rPr>
      </w:pPr>
      <w:r>
        <w:rPr>
          <w:rFonts w:hint="eastAsia" w:ascii="仿宋_GB2312" w:eastAsia="仿宋_GB2312"/>
          <w:sz w:val="32"/>
          <w:szCs w:val="32"/>
        </w:rPr>
        <w:t xml:space="preserve">    6、少年儿童阅读年系列活动</w:t>
      </w:r>
    </w:p>
    <w:p>
      <w:pPr>
        <w:ind w:firstLine="640" w:firstLineChars="200"/>
        <w:rPr>
          <w:rFonts w:ascii="仿宋_GB2312" w:eastAsia="仿宋_GB2312"/>
          <w:sz w:val="32"/>
          <w:szCs w:val="32"/>
        </w:rPr>
      </w:pPr>
      <w:r>
        <w:rPr>
          <w:rFonts w:hint="eastAsia" w:ascii="仿宋_GB2312" w:eastAsia="仿宋_GB2312"/>
          <w:sz w:val="32"/>
          <w:szCs w:val="32"/>
        </w:rPr>
        <w:t>为使我市的读者活动在全国范围内再创佳绩，进一步宣传我市的文化工作。积极组织参加2016年中国图书馆学会举办的以“红色记忆——优良传统代代相传”为主题的全国少年儿童阅读年系列活动,内容包括：少年儿童红色经典阅读绘画大赛、“红色记忆——优良传统代代相传”之“寻访红色记忆”征文比赛等。近日已传来捷报，在上报的100余件作品中，最终有42件参赛作品获得了国家级奖励。</w:t>
      </w:r>
    </w:p>
    <w:p>
      <w:pPr>
        <w:widowControl w:val="0"/>
        <w:numPr>
          <w:ilvl w:val="0"/>
          <w:numId w:val="4"/>
        </w:numPr>
        <w:adjustRightInd/>
        <w:snapToGrid/>
        <w:spacing w:after="0"/>
        <w:ind w:firstLine="640" w:firstLineChars="200"/>
        <w:rPr>
          <w:rFonts w:ascii="仿宋_GB2312" w:eastAsia="仿宋_GB2312"/>
          <w:sz w:val="32"/>
          <w:szCs w:val="32"/>
        </w:rPr>
      </w:pPr>
      <w:r>
        <w:rPr>
          <w:rFonts w:hint="eastAsia" w:ascii="仿宋_GB2312" w:eastAsia="仿宋_GB2312"/>
          <w:sz w:val="32"/>
          <w:szCs w:val="32"/>
        </w:rPr>
        <w:t>招募小小图书管理员</w:t>
      </w:r>
    </w:p>
    <w:p>
      <w:pPr>
        <w:ind w:firstLine="560"/>
        <w:rPr>
          <w:rFonts w:ascii="仿宋_GB2312" w:eastAsia="仿宋_GB2312"/>
          <w:sz w:val="32"/>
          <w:szCs w:val="32"/>
        </w:rPr>
      </w:pPr>
      <w:r>
        <w:rPr>
          <w:rFonts w:hint="eastAsia" w:ascii="仿宋_GB2312" w:eastAsia="仿宋_GB2312"/>
          <w:sz w:val="32"/>
          <w:szCs w:val="32"/>
        </w:rPr>
        <w:t xml:space="preserve"> 我馆紧随时代的发展，为全市小读者提供了社会实践的一个平台，为更好地发挥图书馆引导未成年人阅读的独特作用，将“全民阅读”活动引向深入发展，迁安市图书馆开展“迁安市图书馆小小管理员”活动，小管理员的工作是协助馆员做好少儿阅览室接待，此项活动的开展对我市未成年人服务能力和水平的培养起到了重要的作用。</w:t>
      </w:r>
    </w:p>
    <w:p>
      <w:pPr>
        <w:rPr>
          <w:rFonts w:ascii="仿宋_GB2312" w:eastAsia="仿宋_GB2312"/>
          <w:b/>
          <w:bCs/>
          <w:sz w:val="32"/>
          <w:szCs w:val="32"/>
        </w:rPr>
      </w:pPr>
      <w:r>
        <w:rPr>
          <w:rFonts w:hint="eastAsia" w:ascii="仿宋_GB2312" w:eastAsia="仿宋_GB2312"/>
          <w:b/>
          <w:bCs/>
          <w:sz w:val="32"/>
          <w:szCs w:val="32"/>
        </w:rPr>
        <w:t xml:space="preserve">   六、筹办迁图讲堂</w:t>
      </w:r>
    </w:p>
    <w:p>
      <w:pPr>
        <w:ind w:firstLine="640" w:firstLineChars="200"/>
        <w:rPr>
          <w:rFonts w:ascii="仿宋_GB2312" w:eastAsia="仿宋_GB2312"/>
          <w:sz w:val="32"/>
          <w:szCs w:val="32"/>
        </w:rPr>
      </w:pPr>
      <w:r>
        <w:rPr>
          <w:rFonts w:hint="eastAsia" w:ascii="仿宋_GB2312" w:eastAsia="仿宋_GB2312"/>
          <w:sz w:val="32"/>
          <w:szCs w:val="32"/>
        </w:rPr>
        <w:t>图书馆作为文化交流传播的重要阵地，公益讲座为创建学习型社会起着重要的引导作用。2016年迁图讲堂首场讲座于5月14日在球型报告厅举办，目前已成功举办了10场，亲子教育系列讲座的推出，为家长解决了一系列关于教育方面的迷惑与问题，受到各位家长的一致好评。同时，利用市、镇乡综合文化服务中心的远程同步培训系统进行现场直播。</w:t>
      </w:r>
    </w:p>
    <w:p>
      <w:pPr>
        <w:ind w:firstLine="643" w:firstLineChars="200"/>
        <w:rPr>
          <w:rFonts w:ascii="仿宋_GB2312" w:eastAsia="仿宋_GB2312"/>
          <w:sz w:val="32"/>
          <w:szCs w:val="32"/>
        </w:rPr>
      </w:pPr>
      <w:r>
        <w:rPr>
          <w:rFonts w:hint="eastAsia" w:ascii="仿宋_GB2312" w:eastAsia="仿宋_GB2312"/>
          <w:b/>
          <w:bCs/>
          <w:sz w:val="32"/>
          <w:szCs w:val="32"/>
        </w:rPr>
        <w:t>七、举办老年电脑培训班</w:t>
      </w:r>
      <w:r>
        <w:rPr>
          <w:rFonts w:hint="eastAsia" w:ascii="仿宋_GB2312" w:eastAsia="仿宋_GB2312"/>
          <w:sz w:val="32"/>
          <w:szCs w:val="32"/>
        </w:rPr>
        <w:br w:type="textWrapping"/>
      </w:r>
      <w:r>
        <w:rPr>
          <w:rFonts w:hint="eastAsia" w:ascii="仿宋_GB2312" w:eastAsia="仿宋_GB2312"/>
          <w:sz w:val="32"/>
          <w:szCs w:val="32"/>
        </w:rPr>
        <w:t xml:space="preserve">    </w:t>
      </w:r>
      <w:r>
        <w:rPr>
          <w:rFonts w:hint="eastAsia" w:ascii="仿宋_GB2312" w:hAnsi="仿宋_GB2312" w:eastAsia="仿宋_GB2312" w:cs="仿宋_GB2312"/>
          <w:sz w:val="32"/>
          <w:szCs w:val="32"/>
        </w:rPr>
        <w:t>我馆在免费开放的形势下，致力于为大众提供更多、更优质的公共文化服务。16年度，我馆继续开办老年电脑培训班，目前报名人数已达108人，我馆将按照报名顺序确定每期的培训人员，分批进行培训，目前已培训了40人。让老年人了解和学习基础实用的电脑及网络知识，充实他们的晚年生活，让老年人走进更加丰富多彩的全新世界。</w:t>
      </w:r>
    </w:p>
    <w:p>
      <w:pPr>
        <w:rPr>
          <w:rFonts w:ascii="仿宋_GB2312" w:eastAsia="仿宋_GB2312"/>
          <w:b/>
          <w:bCs/>
          <w:sz w:val="32"/>
          <w:szCs w:val="32"/>
        </w:rPr>
      </w:pPr>
      <w:r>
        <w:rPr>
          <w:rFonts w:hint="eastAsia" w:ascii="仿宋_GB2312" w:eastAsia="仿宋_GB2312"/>
          <w:b/>
          <w:bCs/>
          <w:sz w:val="32"/>
          <w:szCs w:val="32"/>
        </w:rPr>
        <w:t xml:space="preserve">   八、积极推进总分馆建设</w:t>
      </w:r>
    </w:p>
    <w:p>
      <w:pPr>
        <w:ind w:firstLine="640" w:firstLineChars="200"/>
        <w:rPr>
          <w:rFonts w:ascii="仿宋_GB2312" w:eastAsia="仿宋_GB2312"/>
          <w:sz w:val="32"/>
          <w:szCs w:val="32"/>
        </w:rPr>
      </w:pPr>
      <w:r>
        <w:rPr>
          <w:rFonts w:hint="eastAsia" w:ascii="仿宋_GB2312" w:eastAsia="仿宋_GB2312"/>
          <w:sz w:val="32"/>
          <w:szCs w:val="32"/>
        </w:rPr>
        <w:t>图书馆总分馆建设到目前为止，已经初步成形。总馆为分馆统一配备图书防盗仪、馆员工作站、RFID标签，并制定图书分馆岗位职责，督导各分馆严格落实。16年以来，我馆选派馆内专业人员至各个分馆进行CIP查询、图书加工、分类、上架等</w:t>
      </w:r>
      <w:r>
        <w:rPr>
          <w:rFonts w:hint="eastAsia" w:ascii="仿宋_GB2312" w:hAnsi="仿宋_GB2312" w:eastAsia="仿宋_GB2312" w:cs="仿宋_GB2312"/>
          <w:sz w:val="32"/>
          <w:szCs w:val="32"/>
        </w:rPr>
        <w:t>业务指导和技术支持工作</w:t>
      </w:r>
      <w:r>
        <w:rPr>
          <w:rFonts w:hint="eastAsia" w:ascii="仿宋_GB2312" w:eastAsia="仿宋_GB2312"/>
          <w:sz w:val="32"/>
          <w:szCs w:val="32"/>
        </w:rPr>
        <w:t>。以马兰庄分馆建设为切入点，成功召开分馆建设现场会，并向全市范围内推介建设经验。至目前，</w:t>
      </w:r>
      <w:r>
        <w:rPr>
          <w:rFonts w:hint="eastAsia" w:ascii="仿宋_GB2312" w:hAnsi="仿宋_GB2312" w:eastAsia="仿宋_GB2312" w:cs="仿宋_GB2312"/>
          <w:sz w:val="32"/>
          <w:szCs w:val="32"/>
        </w:rPr>
        <w:t>7个试点乡镇及</w:t>
      </w:r>
      <w:r>
        <w:rPr>
          <w:rFonts w:hint="eastAsia" w:ascii="仿宋_GB2312" w:eastAsia="仿宋_GB2312"/>
          <w:sz w:val="32"/>
          <w:szCs w:val="32"/>
        </w:rPr>
        <w:t>彭店子乡、赵店子镇9个乡镇</w:t>
      </w:r>
      <w:r>
        <w:rPr>
          <w:rFonts w:hint="eastAsia" w:ascii="仿宋_GB2312" w:hAnsi="仿宋_GB2312" w:eastAsia="仿宋_GB2312" w:cs="仿宋_GB2312"/>
          <w:sz w:val="32"/>
          <w:szCs w:val="32"/>
        </w:rPr>
        <w:t>已基本完成了分馆建设，</w:t>
      </w:r>
      <w:r>
        <w:rPr>
          <w:rFonts w:hint="eastAsia" w:ascii="仿宋_GB2312" w:eastAsia="仿宋_GB2312"/>
          <w:sz w:val="32"/>
          <w:szCs w:val="32"/>
        </w:rPr>
        <w:t>其余9个乡镇分馆计划于12月底前全部建设完成</w:t>
      </w:r>
      <w:r>
        <w:rPr>
          <w:rFonts w:hint="eastAsia" w:ascii="仿宋_GB2312" w:hAnsi="仿宋_GB2312" w:eastAsia="仿宋_GB2312" w:cs="仿宋_GB2312"/>
          <w:sz w:val="32"/>
          <w:szCs w:val="32"/>
        </w:rPr>
        <w:t>。</w:t>
      </w:r>
    </w:p>
    <w:p>
      <w:pPr>
        <w:spacing w:line="330" w:lineRule="atLeast"/>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 九、完成设施设备和场地共建共享组工作</w:t>
      </w:r>
    </w:p>
    <w:p>
      <w:pPr>
        <w:ind w:firstLine="645"/>
        <w:rPr>
          <w:rFonts w:ascii="仿宋_GB2312" w:eastAsia="仿宋_GB2312"/>
          <w:sz w:val="32"/>
          <w:szCs w:val="32"/>
        </w:rPr>
      </w:pPr>
      <w:r>
        <w:rPr>
          <w:rFonts w:hint="eastAsia" w:ascii="仿宋_GB2312" w:hAnsi="仿宋_GB2312" w:eastAsia="仿宋_GB2312" w:cs="仿宋_GB2312"/>
          <w:sz w:val="32"/>
          <w:szCs w:val="32"/>
        </w:rPr>
        <w:t>设施设备和场地共建共享组作为项目创建先行工作组，</w:t>
      </w:r>
      <w:r>
        <w:rPr>
          <w:rFonts w:hint="eastAsia" w:ascii="仿宋_GB2312" w:eastAsia="仿宋_GB2312"/>
          <w:sz w:val="32"/>
          <w:szCs w:val="32"/>
        </w:rPr>
        <w:t>紧紧围绕项目创建整体规划，</w:t>
      </w:r>
      <w:r>
        <w:rPr>
          <w:rFonts w:hint="eastAsia" w:ascii="仿宋_GB2312" w:hAnsi="仿宋_GB2312" w:eastAsia="仿宋_GB2312" w:cs="仿宋_GB2312"/>
          <w:sz w:val="32"/>
          <w:szCs w:val="32"/>
        </w:rPr>
        <w:t>充分发挥“五加二、白加黑”敬业精神，高效推进工作进展。目前，市级平台图书馆部分、文化馆部分全部完工；文化馆远程教学系统、乡镇高端培训室除不具备安装条件的2个乡镇外已全部安装调试到位，第一批、第二批村级设备已全部配发到位，进行了功能升级及使用培训，实现了网络的畅通；市区21个街头阅报栏已全部安装完毕并投入使用；三级平台设施设备建设已基本完成。</w:t>
      </w:r>
    </w:p>
    <w:p>
      <w:pPr>
        <w:rPr>
          <w:rFonts w:ascii="仿宋_GB2312" w:eastAsia="仿宋_GB2312"/>
          <w:sz w:val="32"/>
          <w:szCs w:val="32"/>
        </w:rPr>
      </w:pPr>
      <w:r>
        <w:rPr>
          <w:rFonts w:hint="eastAsia" w:ascii="仿宋_GB2312" w:eastAsia="仿宋_GB2312"/>
          <w:sz w:val="32"/>
          <w:szCs w:val="32"/>
        </w:rPr>
        <w:t xml:space="preserve">    2016年，我馆开展了大量工作，取得了一定成效。但是在工作中还存在一些不足：一是忙于事务，读者调研不够深入，听取广大读者的呼声和意见不够全面。二是总分馆推进过程中，还存在诸多困难尚需解决，建设成果尚需进一步完善等。</w:t>
      </w:r>
    </w:p>
    <w:p>
      <w:pPr>
        <w:ind w:firstLine="640" w:firstLineChars="200"/>
        <w:rPr>
          <w:rFonts w:ascii="仿宋_GB2312" w:eastAsia="仿宋_GB2312"/>
          <w:sz w:val="32"/>
          <w:szCs w:val="32"/>
        </w:rPr>
      </w:pPr>
      <w:r>
        <w:rPr>
          <w:rFonts w:hint="eastAsia" w:ascii="仿宋_GB2312" w:eastAsia="仿宋_GB2312"/>
          <w:sz w:val="32"/>
          <w:szCs w:val="32"/>
        </w:rPr>
        <w:t>今后，我们会认真看待取得的成绩和将来的发展道路，以更高的标准严格要求自己，对照存在的不足，解放思想，敢于担当，以更加扎实的工作作风、奋发有为的精神状态和服务广大读者的实际行动，尽心尽力地履行职责，圆满完成各项工作任务。</w:t>
      </w:r>
    </w:p>
    <w:p>
      <w:pPr>
        <w:wordWrap w:val="0"/>
        <w:adjustRightInd/>
        <w:snapToGrid/>
        <w:spacing w:before="100" w:beforeAutospacing="1" w:after="100" w:afterAutospacing="1"/>
        <w:outlineLvl w:val="1"/>
        <w:rPr>
          <w:rFonts w:ascii="仿宋_GB2312" w:hAnsi="仿宋" w:eastAsia="仿宋_GB2312"/>
          <w:sz w:val="32"/>
          <w:szCs w:val="32"/>
        </w:rPr>
      </w:pPr>
    </w:p>
    <w:p>
      <w:pPr>
        <w:wordWrap w:val="0"/>
        <w:adjustRightInd/>
        <w:snapToGrid/>
        <w:spacing w:before="100" w:beforeAutospacing="1" w:after="100" w:afterAutospacing="1"/>
        <w:outlineLvl w:val="1"/>
        <w:rPr>
          <w:rFonts w:ascii="仿宋_GB2312" w:hAnsi="仿宋" w:eastAsia="仿宋_GB2312"/>
          <w:sz w:val="32"/>
          <w:szCs w:val="32"/>
        </w:rPr>
      </w:pPr>
    </w:p>
    <w:p>
      <w:pPr>
        <w:wordWrap w:val="0"/>
        <w:adjustRightInd/>
        <w:snapToGrid/>
        <w:spacing w:before="100" w:beforeAutospacing="1" w:after="100" w:afterAutospacing="1"/>
        <w:outlineLvl w:val="1"/>
        <w:rPr>
          <w:rFonts w:ascii="仿宋_GB2312" w:hAnsi="仿宋" w:eastAsia="仿宋_GB2312"/>
          <w:sz w:val="32"/>
          <w:szCs w:val="32"/>
        </w:rPr>
      </w:pPr>
    </w:p>
    <w:p>
      <w:pPr>
        <w:wordWrap w:val="0"/>
        <w:adjustRightInd/>
        <w:snapToGrid/>
        <w:spacing w:before="100" w:beforeAutospacing="1" w:after="100" w:afterAutospacing="1"/>
        <w:outlineLvl w:val="1"/>
        <w:rPr>
          <w:rFonts w:ascii="仿宋_GB2312" w:hAnsi="仿宋" w:eastAsia="仿宋_GB2312"/>
          <w:sz w:val="32"/>
          <w:szCs w:val="32"/>
        </w:rPr>
      </w:pPr>
    </w:p>
    <w:p>
      <w:pPr>
        <w:wordWrap w:val="0"/>
        <w:adjustRightInd/>
        <w:snapToGrid/>
        <w:spacing w:before="100" w:beforeAutospacing="1" w:after="100" w:afterAutospacing="1"/>
        <w:outlineLvl w:val="1"/>
        <w:rPr>
          <w:rFonts w:ascii="仿宋_GB2312" w:hAnsi="仿宋" w:eastAsia="仿宋_GB2312"/>
          <w:sz w:val="32"/>
          <w:szCs w:val="32"/>
        </w:rPr>
      </w:pPr>
    </w:p>
    <w:p>
      <w:pPr>
        <w:wordWrap w:val="0"/>
        <w:adjustRightInd/>
        <w:snapToGrid/>
        <w:spacing w:before="100" w:beforeAutospacing="1" w:after="100" w:afterAutospacing="1"/>
        <w:outlineLvl w:val="1"/>
        <w:rPr>
          <w:rFonts w:ascii="仿宋_GB2312" w:hAnsi="仿宋" w:eastAsia="仿宋_GB2312"/>
          <w:sz w:val="32"/>
          <w:szCs w:val="32"/>
        </w:rPr>
      </w:pPr>
    </w:p>
    <w:p>
      <w:pPr>
        <w:wordWrap w:val="0"/>
        <w:adjustRightInd/>
        <w:snapToGrid/>
        <w:spacing w:before="100" w:beforeAutospacing="1" w:after="100" w:afterAutospacing="1"/>
        <w:outlineLvl w:val="1"/>
        <w:rPr>
          <w:rFonts w:ascii="宋体" w:hAnsi="宋体" w:eastAsia="宋体" w:cs="宋体"/>
          <w:b/>
          <w:bCs/>
          <w:color w:val="000000"/>
          <w:sz w:val="44"/>
          <w:szCs w:val="44"/>
        </w:rPr>
      </w:pPr>
    </w:p>
    <w:p>
      <w:pPr>
        <w:wordWrap w:val="0"/>
        <w:adjustRightInd/>
        <w:snapToGrid/>
        <w:spacing w:before="100" w:beforeAutospacing="1" w:after="100" w:afterAutospacing="1"/>
        <w:jc w:val="center"/>
        <w:outlineLvl w:val="1"/>
        <w:rPr>
          <w:rFonts w:ascii="宋体" w:hAnsi="宋体" w:eastAsia="宋体" w:cs="宋体"/>
          <w:b/>
          <w:bCs/>
          <w:color w:val="000000"/>
          <w:sz w:val="44"/>
          <w:szCs w:val="44"/>
        </w:rPr>
      </w:pPr>
    </w:p>
    <w:p>
      <w:pPr>
        <w:wordWrap w:val="0"/>
        <w:adjustRightInd/>
        <w:snapToGrid/>
        <w:spacing w:before="100" w:beforeAutospacing="1" w:after="100" w:afterAutospacing="1"/>
        <w:jc w:val="center"/>
        <w:outlineLvl w:val="1"/>
        <w:rPr>
          <w:rFonts w:ascii="宋体" w:hAnsi="宋体" w:eastAsia="宋体" w:cs="宋体"/>
          <w:b/>
          <w:bCs/>
          <w:color w:val="000000"/>
          <w:sz w:val="44"/>
          <w:szCs w:val="44"/>
        </w:rPr>
      </w:pPr>
    </w:p>
    <w:p>
      <w:pPr>
        <w:wordWrap w:val="0"/>
        <w:adjustRightInd/>
        <w:snapToGrid/>
        <w:spacing w:before="100" w:beforeAutospacing="1" w:after="100" w:afterAutospacing="1"/>
        <w:jc w:val="center"/>
        <w:outlineLvl w:val="1"/>
        <w:rPr>
          <w:rFonts w:ascii="宋体" w:hAnsi="宋体" w:eastAsia="宋体" w:cs="宋体"/>
          <w:b/>
          <w:bCs/>
          <w:color w:val="000000"/>
          <w:sz w:val="44"/>
          <w:szCs w:val="44"/>
        </w:rPr>
      </w:pPr>
    </w:p>
    <w:p>
      <w:pPr>
        <w:wordWrap w:val="0"/>
        <w:adjustRightInd/>
        <w:snapToGrid/>
        <w:spacing w:before="100" w:beforeAutospacing="1" w:after="100" w:afterAutospacing="1"/>
        <w:jc w:val="center"/>
        <w:outlineLvl w:val="1"/>
        <w:rPr>
          <w:rFonts w:ascii="宋体" w:hAnsi="宋体" w:eastAsia="宋体" w:cs="宋体"/>
          <w:b/>
          <w:bCs/>
          <w:color w:val="000000"/>
          <w:sz w:val="44"/>
          <w:szCs w:val="44"/>
        </w:rPr>
      </w:pPr>
    </w:p>
    <w:p>
      <w:pPr>
        <w:wordWrap w:val="0"/>
        <w:adjustRightInd/>
        <w:snapToGrid/>
        <w:spacing w:before="100" w:beforeAutospacing="1" w:after="100" w:afterAutospacing="1"/>
        <w:jc w:val="center"/>
        <w:outlineLvl w:val="1"/>
        <w:rPr>
          <w:rFonts w:ascii="宋体" w:hAnsi="宋体" w:eastAsia="宋体" w:cs="宋体"/>
          <w:b/>
          <w:bCs/>
          <w:color w:val="000000"/>
          <w:sz w:val="44"/>
          <w:szCs w:val="44"/>
        </w:rPr>
      </w:pPr>
    </w:p>
    <w:p>
      <w:pPr>
        <w:wordWrap w:val="0"/>
        <w:adjustRightInd/>
        <w:snapToGrid/>
        <w:spacing w:before="100" w:beforeAutospacing="1" w:after="100" w:afterAutospacing="1"/>
        <w:jc w:val="center"/>
        <w:outlineLvl w:val="1"/>
        <w:rPr>
          <w:rFonts w:ascii="宋体" w:hAnsi="宋体" w:eastAsia="宋体" w:cs="宋体"/>
          <w:b/>
          <w:bCs/>
          <w:color w:val="000000"/>
          <w:sz w:val="44"/>
          <w:szCs w:val="44"/>
        </w:rPr>
      </w:pPr>
    </w:p>
    <w:p>
      <w:pPr>
        <w:wordWrap w:val="0"/>
        <w:adjustRightInd/>
        <w:snapToGrid/>
        <w:spacing w:before="100" w:beforeAutospacing="1" w:after="100" w:afterAutospacing="1"/>
        <w:jc w:val="center"/>
        <w:outlineLvl w:val="1"/>
        <w:rPr>
          <w:rFonts w:ascii="宋体" w:hAnsi="宋体" w:eastAsia="宋体" w:cs="宋体"/>
          <w:b/>
          <w:bCs/>
          <w:color w:val="000000"/>
          <w:sz w:val="44"/>
          <w:szCs w:val="44"/>
        </w:rPr>
      </w:pPr>
    </w:p>
    <w:p>
      <w:pPr>
        <w:wordWrap w:val="0"/>
        <w:adjustRightInd/>
        <w:snapToGrid/>
        <w:spacing w:before="100" w:beforeAutospacing="1" w:after="100" w:afterAutospacing="1"/>
        <w:jc w:val="center"/>
        <w:outlineLvl w:val="1"/>
        <w:rPr>
          <w:rFonts w:ascii="宋体" w:hAnsi="宋体" w:eastAsia="宋体" w:cs="宋体"/>
          <w:b/>
          <w:bCs/>
          <w:color w:val="000000"/>
          <w:sz w:val="44"/>
          <w:szCs w:val="44"/>
        </w:rPr>
      </w:pPr>
    </w:p>
    <w:p>
      <w:pPr>
        <w:adjustRightInd/>
        <w:snapToGrid/>
        <w:spacing w:after="0"/>
        <w:jc w:val="center"/>
        <w:rPr>
          <w:rFonts w:ascii="黑体" w:hAnsi="黑体" w:eastAsia="黑体" w:cs="Arial"/>
          <w:sz w:val="44"/>
          <w:szCs w:val="44"/>
        </w:rPr>
      </w:pPr>
      <w:r>
        <w:rPr>
          <w:rFonts w:hint="eastAsia" w:ascii="黑体" w:hAnsi="黑体" w:eastAsia="黑体" w:cs="Arial"/>
          <w:sz w:val="44"/>
          <w:szCs w:val="44"/>
        </w:rPr>
        <w:t>三  大事记</w:t>
      </w:r>
    </w:p>
    <w:p>
      <w:pPr>
        <w:adjustRightInd/>
        <w:snapToGrid/>
        <w:spacing w:after="0"/>
        <w:jc w:val="center"/>
        <w:rPr>
          <w:rFonts w:ascii="黑体" w:hAnsi="黑体" w:eastAsia="黑体" w:cs="Arial"/>
          <w:sz w:val="44"/>
          <w:szCs w:val="44"/>
        </w:rPr>
      </w:pPr>
    </w:p>
    <w:p>
      <w:pPr>
        <w:rPr>
          <w:rFonts w:ascii="仿宋" w:hAnsi="仿宋" w:eastAsia="仿宋" w:cs="仿宋"/>
          <w:sz w:val="32"/>
          <w:szCs w:val="32"/>
        </w:rPr>
      </w:pPr>
      <w:r>
        <w:rPr>
          <w:rFonts w:hint="eastAsia" w:ascii="仿宋" w:hAnsi="仿宋" w:eastAsia="仿宋" w:cs="仿宋"/>
          <w:sz w:val="32"/>
          <w:szCs w:val="32"/>
        </w:rPr>
        <w:t>1月26日市图书馆举办第二届少儿国学才艺大赛</w:t>
      </w:r>
    </w:p>
    <w:p>
      <w:pPr>
        <w:rPr>
          <w:rFonts w:ascii="仿宋" w:hAnsi="仿宋" w:eastAsia="仿宋" w:cs="仿宋"/>
          <w:sz w:val="32"/>
          <w:szCs w:val="32"/>
        </w:rPr>
      </w:pPr>
      <w:r>
        <w:rPr>
          <w:rFonts w:hint="eastAsia" w:ascii="仿宋" w:hAnsi="仿宋" w:eastAsia="仿宋" w:cs="仿宋"/>
          <w:sz w:val="32"/>
          <w:szCs w:val="32"/>
        </w:rPr>
        <w:t>4月23日市图书馆举办世界读书日系列活动</w:t>
      </w:r>
    </w:p>
    <w:p>
      <w:pPr>
        <w:rPr>
          <w:rFonts w:ascii="仿宋" w:hAnsi="仿宋" w:eastAsia="仿宋" w:cs="仿宋"/>
          <w:sz w:val="32"/>
          <w:szCs w:val="32"/>
        </w:rPr>
      </w:pPr>
      <w:r>
        <w:rPr>
          <w:rFonts w:hint="eastAsia" w:ascii="仿宋" w:hAnsi="仿宋" w:eastAsia="仿宋" w:cs="仿宋"/>
          <w:sz w:val="32"/>
          <w:szCs w:val="32"/>
        </w:rPr>
        <w:t>5月1日迁安市图书馆成功举办 第一期“与幼儿同读书、共成长” 亲子绘本故事会</w:t>
      </w:r>
    </w:p>
    <w:p>
      <w:pPr>
        <w:pStyle w:val="6"/>
        <w:shd w:val="clear" w:color="auto" w:fill="FFFFFF"/>
        <w:spacing w:before="0" w:beforeAutospacing="0" w:after="0" w:afterAutospacing="0" w:line="330" w:lineRule="atLeast"/>
        <w:rPr>
          <w:rFonts w:ascii="仿宋" w:hAnsi="仿宋" w:eastAsia="仿宋" w:cs="仿宋"/>
          <w:sz w:val="32"/>
          <w:szCs w:val="32"/>
        </w:rPr>
      </w:pPr>
      <w:r>
        <w:rPr>
          <w:rFonts w:hint="eastAsia" w:ascii="仿宋" w:hAnsi="仿宋" w:eastAsia="仿宋" w:cs="仿宋"/>
          <w:sz w:val="32"/>
          <w:szCs w:val="32"/>
        </w:rPr>
        <w:t>5月22日迁安市图书馆成功举办“迁安市图书馆2016年度小小管理员启动暨培训仪式”</w:t>
      </w:r>
    </w:p>
    <w:p>
      <w:pPr>
        <w:rPr>
          <w:rFonts w:ascii="仿宋" w:hAnsi="仿宋" w:eastAsia="仿宋" w:cs="仿宋"/>
          <w:sz w:val="32"/>
          <w:szCs w:val="32"/>
        </w:rPr>
      </w:pPr>
      <w:r>
        <w:rPr>
          <w:rFonts w:hint="eastAsia" w:ascii="仿宋" w:hAnsi="仿宋" w:eastAsia="仿宋" w:cs="仿宋"/>
          <w:sz w:val="32"/>
          <w:szCs w:val="32"/>
        </w:rPr>
        <w:t>6月7日市图书馆开展数字资源宣传活动</w:t>
      </w:r>
    </w:p>
    <w:p>
      <w:pPr>
        <w:rPr>
          <w:rFonts w:ascii="仿宋" w:hAnsi="仿宋" w:eastAsia="仿宋" w:cs="仿宋"/>
          <w:sz w:val="32"/>
          <w:szCs w:val="32"/>
        </w:rPr>
      </w:pPr>
      <w:r>
        <w:rPr>
          <w:rFonts w:hint="eastAsia" w:ascii="仿宋" w:hAnsi="仿宋" w:eastAsia="仿宋" w:cs="仿宋"/>
          <w:sz w:val="32"/>
          <w:szCs w:val="32"/>
        </w:rPr>
        <w:t>6月18日图书馆举办“关系大于教育”公益讲座</w:t>
      </w:r>
    </w:p>
    <w:p>
      <w:pPr>
        <w:rPr>
          <w:rFonts w:ascii="仿宋" w:hAnsi="仿宋" w:eastAsia="仿宋" w:cs="仿宋"/>
          <w:sz w:val="32"/>
          <w:szCs w:val="32"/>
        </w:rPr>
      </w:pPr>
      <w:r>
        <w:rPr>
          <w:rFonts w:hint="eastAsia" w:ascii="仿宋" w:hAnsi="仿宋" w:eastAsia="仿宋" w:cs="仿宋"/>
          <w:sz w:val="32"/>
          <w:szCs w:val="32"/>
        </w:rPr>
        <w:t>7月23日市图书馆举办2016年度燕赵少年读书系列活动-- “沐浴诗风”主题诵读大赛</w:t>
      </w:r>
    </w:p>
    <w:p>
      <w:pPr>
        <w:rPr>
          <w:rFonts w:ascii="仿宋_GB2312" w:hAnsi="仿宋" w:eastAsia="仿宋_GB2312"/>
          <w:sz w:val="32"/>
          <w:szCs w:val="32"/>
        </w:rPr>
      </w:pPr>
      <w:r>
        <w:rPr>
          <w:rFonts w:hint="eastAsia" w:ascii="仿宋_GB2312" w:hAnsi="仿宋" w:eastAsia="仿宋_GB2312"/>
          <w:sz w:val="32"/>
          <w:szCs w:val="32"/>
        </w:rPr>
        <w:t>7月28日市图书馆文化助残服务走进第四福利院</w:t>
      </w:r>
    </w:p>
    <w:p>
      <w:pPr>
        <w:rPr>
          <w:rFonts w:ascii="仿宋_GB2312" w:hAnsi="仿宋" w:eastAsia="仿宋_GB2312"/>
          <w:sz w:val="32"/>
          <w:szCs w:val="32"/>
        </w:rPr>
      </w:pPr>
      <w:r>
        <w:rPr>
          <w:rFonts w:hint="eastAsia" w:ascii="仿宋_GB2312" w:hAnsi="仿宋" w:eastAsia="仿宋_GB2312"/>
          <w:sz w:val="32"/>
          <w:szCs w:val="32"/>
        </w:rPr>
        <w:t>9月13日</w:t>
      </w:r>
      <w:r>
        <w:rPr>
          <w:rFonts w:ascii="仿宋_GB2312" w:hAnsi="仿宋" w:eastAsia="仿宋_GB2312"/>
          <w:sz w:val="32"/>
          <w:szCs w:val="32"/>
        </w:rPr>
        <w:t>迁安市图书馆开展志愿者服务进社区活动</w:t>
      </w:r>
    </w:p>
    <w:p>
      <w:pPr>
        <w:rPr>
          <w:rFonts w:ascii="仿宋_GB2312" w:hAnsi="仿宋" w:eastAsia="仿宋_GB2312"/>
          <w:sz w:val="32"/>
          <w:szCs w:val="32"/>
        </w:rPr>
      </w:pPr>
      <w:r>
        <w:rPr>
          <w:rFonts w:hint="eastAsia" w:ascii="仿宋_GB2312" w:hAnsi="仿宋" w:eastAsia="仿宋_GB2312"/>
          <w:sz w:val="32"/>
          <w:szCs w:val="32"/>
        </w:rPr>
        <w:t>9月24日</w:t>
      </w:r>
      <w:r>
        <w:rPr>
          <w:rFonts w:ascii="仿宋_GB2312" w:hAnsi="仿宋" w:eastAsia="仿宋_GB2312"/>
          <w:sz w:val="32"/>
          <w:szCs w:val="32"/>
        </w:rPr>
        <w:t>迁安市图书馆举办消防安全知识培训</w:t>
      </w:r>
    </w:p>
    <w:p>
      <w:pPr>
        <w:rPr>
          <w:rFonts w:ascii="仿宋_GB2312" w:hAnsi="仿宋" w:eastAsia="仿宋_GB2312"/>
          <w:sz w:val="32"/>
          <w:szCs w:val="32"/>
        </w:rPr>
      </w:pPr>
      <w:r>
        <w:rPr>
          <w:rFonts w:hint="eastAsia" w:ascii="仿宋_GB2312" w:hAnsi="仿宋" w:eastAsia="仿宋_GB2312"/>
          <w:sz w:val="32"/>
          <w:szCs w:val="32"/>
        </w:rPr>
        <w:t>11月10日</w:t>
      </w:r>
      <w:r>
        <w:rPr>
          <w:rFonts w:ascii="仿宋_GB2312" w:hAnsi="仿宋" w:eastAsia="仿宋_GB2312"/>
          <w:sz w:val="32"/>
          <w:szCs w:val="32"/>
        </w:rPr>
        <w:t>我市2016年度燕赵少年读书系列活动圆满结束</w:t>
      </w:r>
    </w:p>
    <w:p>
      <w:pPr>
        <w:rPr>
          <w:rFonts w:ascii="仿宋_GB2312" w:hAnsi="仿宋" w:eastAsia="仿宋_GB2312"/>
          <w:sz w:val="32"/>
          <w:szCs w:val="32"/>
        </w:rPr>
      </w:pPr>
      <w:r>
        <w:rPr>
          <w:rFonts w:hint="eastAsia" w:ascii="仿宋_GB2312" w:hAnsi="仿宋" w:eastAsia="仿宋_GB2312"/>
          <w:sz w:val="32"/>
          <w:szCs w:val="32"/>
        </w:rPr>
        <w:t>12月31日</w:t>
      </w:r>
      <w:r>
        <w:rPr>
          <w:rFonts w:ascii="仿宋_GB2312" w:hAnsi="仿宋" w:eastAsia="仿宋_GB2312"/>
          <w:sz w:val="32"/>
          <w:szCs w:val="32"/>
        </w:rPr>
        <w:t>迁安市图书馆举办第七届故事大王赛</w:t>
      </w:r>
    </w:p>
    <w:p>
      <w:pPr>
        <w:wordWrap w:val="0"/>
        <w:adjustRightInd/>
        <w:snapToGrid/>
        <w:spacing w:before="100" w:beforeAutospacing="1" w:after="100" w:afterAutospacing="1"/>
        <w:jc w:val="center"/>
        <w:outlineLvl w:val="1"/>
        <w:rPr>
          <w:rFonts w:ascii="宋体" w:hAnsi="宋体" w:eastAsia="宋体" w:cs="宋体"/>
          <w:b/>
          <w:bCs/>
          <w:color w:val="000000"/>
          <w:sz w:val="32"/>
          <w:szCs w:val="32"/>
        </w:rPr>
      </w:pPr>
    </w:p>
    <w:p>
      <w:pPr>
        <w:wordWrap w:val="0"/>
        <w:adjustRightInd/>
        <w:snapToGrid/>
        <w:spacing w:before="100" w:beforeAutospacing="1" w:after="100" w:afterAutospacing="1"/>
        <w:jc w:val="center"/>
        <w:outlineLvl w:val="1"/>
        <w:rPr>
          <w:rFonts w:ascii="宋体" w:hAnsi="宋体" w:eastAsia="宋体" w:cs="宋体"/>
          <w:b/>
          <w:bCs/>
          <w:color w:val="000000"/>
          <w:sz w:val="44"/>
          <w:szCs w:val="44"/>
        </w:rPr>
      </w:pPr>
    </w:p>
    <w:p>
      <w:pPr>
        <w:wordWrap w:val="0"/>
        <w:adjustRightInd/>
        <w:snapToGrid/>
        <w:spacing w:before="100" w:beforeAutospacing="1" w:after="100" w:afterAutospacing="1"/>
        <w:jc w:val="center"/>
        <w:outlineLvl w:val="1"/>
        <w:rPr>
          <w:rFonts w:ascii="宋体" w:hAnsi="宋体" w:eastAsia="宋体" w:cs="宋体"/>
          <w:b/>
          <w:bCs/>
          <w:color w:val="000000"/>
          <w:sz w:val="44"/>
          <w:szCs w:val="44"/>
        </w:rPr>
      </w:pPr>
    </w:p>
    <w:p>
      <w:pPr>
        <w:wordWrap w:val="0"/>
        <w:adjustRightInd/>
        <w:snapToGrid/>
        <w:spacing w:before="100" w:beforeAutospacing="1" w:after="100" w:afterAutospacing="1"/>
        <w:jc w:val="center"/>
        <w:outlineLvl w:val="1"/>
        <w:rPr>
          <w:rFonts w:ascii="宋体" w:hAnsi="宋体" w:eastAsia="宋体" w:cs="宋体"/>
          <w:b/>
          <w:bCs/>
          <w:color w:val="000000"/>
          <w:sz w:val="44"/>
          <w:szCs w:val="44"/>
        </w:rPr>
      </w:pPr>
    </w:p>
    <w:p>
      <w:pPr>
        <w:wordWrap w:val="0"/>
        <w:adjustRightInd/>
        <w:snapToGrid/>
        <w:spacing w:before="100" w:beforeAutospacing="1" w:after="100" w:afterAutospacing="1"/>
        <w:outlineLvl w:val="1"/>
        <w:rPr>
          <w:rFonts w:ascii="宋体" w:hAnsi="宋体" w:eastAsia="宋体" w:cs="宋体"/>
          <w:b/>
          <w:bCs/>
          <w:color w:val="000000"/>
          <w:sz w:val="44"/>
          <w:szCs w:val="44"/>
        </w:rPr>
      </w:pPr>
    </w:p>
    <w:p>
      <w:pPr>
        <w:wordWrap w:val="0"/>
        <w:adjustRightInd/>
        <w:snapToGrid/>
        <w:spacing w:before="100" w:beforeAutospacing="1" w:after="100" w:afterAutospacing="1"/>
        <w:jc w:val="center"/>
        <w:outlineLvl w:val="1"/>
        <w:rPr>
          <w:rFonts w:ascii="黑体" w:hAnsi="黑体" w:eastAsia="黑体" w:cs="宋体"/>
          <w:b/>
          <w:bCs/>
          <w:color w:val="000000"/>
          <w:sz w:val="44"/>
          <w:szCs w:val="44"/>
        </w:rPr>
      </w:pPr>
      <w:r>
        <w:rPr>
          <w:rFonts w:hint="eastAsia" w:ascii="黑体" w:hAnsi="黑体" w:eastAsia="黑体" w:cs="宋体"/>
          <w:b/>
          <w:bCs/>
          <w:color w:val="000000"/>
          <w:sz w:val="44"/>
          <w:szCs w:val="44"/>
        </w:rPr>
        <w:t>四  机构与人员</w:t>
      </w:r>
    </w:p>
    <w:p>
      <w:pPr>
        <w:pStyle w:val="12"/>
        <w:numPr>
          <w:ilvl w:val="0"/>
          <w:numId w:val="5"/>
        </w:numPr>
        <w:adjustRightInd/>
        <w:snapToGrid/>
        <w:spacing w:after="0"/>
        <w:ind w:firstLineChars="0"/>
        <w:rPr>
          <w:rFonts w:ascii="仿宋" w:hAnsi="仿宋" w:eastAsia="仿宋" w:cs="Arial"/>
          <w:b/>
          <w:sz w:val="32"/>
          <w:szCs w:val="32"/>
        </w:rPr>
      </w:pPr>
      <w:r>
        <w:rPr>
          <w:rFonts w:hint="eastAsia" w:ascii="仿宋" w:hAnsi="仿宋" w:eastAsia="仿宋" w:cs="Arial"/>
          <w:b/>
          <w:sz w:val="32"/>
          <w:szCs w:val="32"/>
        </w:rPr>
        <w:t>领导班子及中层负责人名单</w:t>
      </w:r>
    </w:p>
    <w:tbl>
      <w:tblPr>
        <w:tblStyle w:val="10"/>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11"/>
        <w:gridCol w:w="4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111" w:type="dxa"/>
            <w:vAlign w:val="center"/>
          </w:tcPr>
          <w:p>
            <w:pPr>
              <w:adjustRightInd/>
              <w:snapToGrid/>
              <w:spacing w:after="0"/>
              <w:jc w:val="center"/>
              <w:rPr>
                <w:rFonts w:ascii="仿宋" w:hAnsi="仿宋" w:eastAsia="仿宋" w:cs="Arial"/>
                <w:sz w:val="28"/>
                <w:szCs w:val="28"/>
              </w:rPr>
            </w:pPr>
            <w:r>
              <w:rPr>
                <w:rFonts w:hint="eastAsia" w:ascii="仿宋" w:hAnsi="仿宋" w:eastAsia="仿宋" w:cs="Arial"/>
                <w:sz w:val="28"/>
                <w:szCs w:val="28"/>
              </w:rPr>
              <w:t>职务</w:t>
            </w:r>
          </w:p>
        </w:tc>
        <w:tc>
          <w:tcPr>
            <w:tcW w:w="4253" w:type="dxa"/>
            <w:vAlign w:val="center"/>
          </w:tcPr>
          <w:p>
            <w:pPr>
              <w:adjustRightInd/>
              <w:snapToGrid/>
              <w:spacing w:after="0"/>
              <w:jc w:val="center"/>
              <w:rPr>
                <w:rFonts w:ascii="仿宋" w:hAnsi="仿宋" w:eastAsia="仿宋" w:cs="Arial"/>
                <w:sz w:val="28"/>
                <w:szCs w:val="28"/>
              </w:rPr>
            </w:pPr>
            <w:r>
              <w:rPr>
                <w:rFonts w:hint="eastAsia" w:ascii="仿宋" w:hAnsi="仿宋" w:eastAsia="仿宋" w:cs="Arial"/>
                <w:sz w:val="28"/>
                <w:szCs w:val="28"/>
              </w:rPr>
              <w:t>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111" w:type="dxa"/>
            <w:vAlign w:val="center"/>
          </w:tcPr>
          <w:p>
            <w:pPr>
              <w:adjustRightInd/>
              <w:snapToGrid/>
              <w:spacing w:after="0"/>
              <w:jc w:val="center"/>
              <w:rPr>
                <w:rFonts w:ascii="仿宋" w:hAnsi="仿宋" w:eastAsia="仿宋" w:cs="Arial"/>
                <w:sz w:val="28"/>
                <w:szCs w:val="28"/>
              </w:rPr>
            </w:pPr>
            <w:r>
              <w:rPr>
                <w:rFonts w:hint="eastAsia" w:ascii="仿宋" w:hAnsi="仿宋" w:eastAsia="仿宋" w:cs="Arial"/>
                <w:sz w:val="28"/>
                <w:szCs w:val="28"/>
              </w:rPr>
              <w:t>馆长</w:t>
            </w:r>
          </w:p>
        </w:tc>
        <w:tc>
          <w:tcPr>
            <w:tcW w:w="4253" w:type="dxa"/>
            <w:vAlign w:val="center"/>
          </w:tcPr>
          <w:p>
            <w:pPr>
              <w:adjustRightInd/>
              <w:snapToGrid/>
              <w:spacing w:after="0"/>
              <w:jc w:val="center"/>
              <w:rPr>
                <w:rFonts w:ascii="仿宋" w:hAnsi="仿宋" w:eastAsia="仿宋" w:cs="Arial"/>
                <w:sz w:val="28"/>
                <w:szCs w:val="28"/>
              </w:rPr>
            </w:pPr>
            <w:r>
              <w:rPr>
                <w:rFonts w:hint="eastAsia" w:ascii="仿宋" w:hAnsi="仿宋" w:eastAsia="仿宋" w:cs="Arial"/>
                <w:sz w:val="28"/>
                <w:szCs w:val="28"/>
              </w:rPr>
              <w:t>陈秀丽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111" w:type="dxa"/>
            <w:vAlign w:val="center"/>
          </w:tcPr>
          <w:p>
            <w:pPr>
              <w:adjustRightInd/>
              <w:snapToGrid/>
              <w:spacing w:after="0"/>
              <w:jc w:val="center"/>
              <w:rPr>
                <w:rFonts w:ascii="仿宋" w:hAnsi="仿宋" w:eastAsia="仿宋" w:cs="Arial"/>
                <w:sz w:val="28"/>
                <w:szCs w:val="28"/>
              </w:rPr>
            </w:pPr>
            <w:r>
              <w:rPr>
                <w:rFonts w:hint="eastAsia" w:ascii="仿宋" w:hAnsi="仿宋" w:eastAsia="仿宋" w:cs="Arial"/>
                <w:sz w:val="28"/>
                <w:szCs w:val="28"/>
              </w:rPr>
              <w:t>副馆长</w:t>
            </w:r>
          </w:p>
        </w:tc>
        <w:tc>
          <w:tcPr>
            <w:tcW w:w="4253" w:type="dxa"/>
            <w:vAlign w:val="center"/>
          </w:tcPr>
          <w:p>
            <w:pPr>
              <w:adjustRightInd/>
              <w:snapToGrid/>
              <w:spacing w:after="0"/>
              <w:jc w:val="center"/>
              <w:rPr>
                <w:rFonts w:ascii="仿宋" w:hAnsi="仿宋" w:eastAsia="仿宋" w:cs="Arial"/>
                <w:sz w:val="28"/>
                <w:szCs w:val="28"/>
              </w:rPr>
            </w:pPr>
            <w:r>
              <w:rPr>
                <w:rFonts w:hint="eastAsia" w:ascii="仿宋" w:hAnsi="仿宋" w:eastAsia="仿宋" w:cs="Arial"/>
                <w:sz w:val="28"/>
                <w:szCs w:val="28"/>
              </w:rPr>
              <w:t>杨雪淇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111" w:type="dxa"/>
            <w:vAlign w:val="center"/>
          </w:tcPr>
          <w:p>
            <w:pPr>
              <w:adjustRightInd/>
              <w:snapToGrid/>
              <w:spacing w:after="0"/>
              <w:jc w:val="center"/>
              <w:rPr>
                <w:rFonts w:ascii="仿宋" w:hAnsi="仿宋" w:eastAsia="仿宋" w:cs="Arial"/>
                <w:sz w:val="28"/>
                <w:szCs w:val="28"/>
              </w:rPr>
            </w:pPr>
            <w:r>
              <w:rPr>
                <w:rFonts w:hint="eastAsia" w:ascii="仿宋" w:hAnsi="仿宋" w:eastAsia="仿宋" w:cs="Arial"/>
                <w:sz w:val="28"/>
                <w:szCs w:val="28"/>
              </w:rPr>
              <w:t>副馆长</w:t>
            </w:r>
          </w:p>
        </w:tc>
        <w:tc>
          <w:tcPr>
            <w:tcW w:w="4253" w:type="dxa"/>
            <w:vAlign w:val="center"/>
          </w:tcPr>
          <w:p>
            <w:pPr>
              <w:adjustRightInd/>
              <w:snapToGrid/>
              <w:spacing w:after="0"/>
              <w:jc w:val="center"/>
              <w:rPr>
                <w:rFonts w:ascii="仿宋" w:hAnsi="仿宋" w:eastAsia="仿宋" w:cs="Arial"/>
                <w:sz w:val="28"/>
                <w:szCs w:val="28"/>
              </w:rPr>
            </w:pPr>
            <w:r>
              <w:rPr>
                <w:rFonts w:hint="eastAsia" w:ascii="仿宋" w:hAnsi="仿宋" w:eastAsia="仿宋" w:cs="Arial"/>
                <w:sz w:val="28"/>
                <w:szCs w:val="28"/>
              </w:rPr>
              <w:t>刘玉宝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111" w:type="dxa"/>
            <w:vAlign w:val="center"/>
          </w:tcPr>
          <w:p>
            <w:pPr>
              <w:adjustRightInd/>
              <w:snapToGrid/>
              <w:spacing w:after="0"/>
              <w:jc w:val="center"/>
              <w:rPr>
                <w:rFonts w:ascii="仿宋" w:hAnsi="仿宋" w:eastAsia="仿宋" w:cs="Arial"/>
                <w:sz w:val="28"/>
                <w:szCs w:val="28"/>
              </w:rPr>
            </w:pPr>
            <w:r>
              <w:rPr>
                <w:rFonts w:hint="eastAsia" w:ascii="仿宋" w:hAnsi="仿宋" w:eastAsia="仿宋" w:cs="Arial"/>
                <w:sz w:val="28"/>
                <w:szCs w:val="28"/>
              </w:rPr>
              <w:t>副馆长</w:t>
            </w:r>
          </w:p>
        </w:tc>
        <w:tc>
          <w:tcPr>
            <w:tcW w:w="4253" w:type="dxa"/>
            <w:vAlign w:val="center"/>
          </w:tcPr>
          <w:p>
            <w:pPr>
              <w:adjustRightInd/>
              <w:snapToGrid/>
              <w:spacing w:after="0"/>
              <w:jc w:val="center"/>
              <w:rPr>
                <w:rFonts w:ascii="仿宋" w:hAnsi="仿宋" w:eastAsia="仿宋" w:cs="Arial"/>
                <w:sz w:val="28"/>
                <w:szCs w:val="28"/>
              </w:rPr>
            </w:pPr>
            <w:r>
              <w:rPr>
                <w:rFonts w:hint="eastAsia" w:ascii="仿宋" w:hAnsi="仿宋" w:eastAsia="仿宋" w:cs="Arial"/>
                <w:sz w:val="28"/>
                <w:szCs w:val="28"/>
              </w:rPr>
              <w:t>曹天龙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111" w:type="dxa"/>
            <w:vAlign w:val="center"/>
          </w:tcPr>
          <w:p>
            <w:pPr>
              <w:adjustRightInd/>
              <w:snapToGrid/>
              <w:spacing w:after="0"/>
              <w:jc w:val="center"/>
              <w:rPr>
                <w:rFonts w:ascii="仿宋" w:hAnsi="仿宋" w:eastAsia="仿宋" w:cs="Arial"/>
                <w:sz w:val="28"/>
                <w:szCs w:val="28"/>
              </w:rPr>
            </w:pPr>
            <w:r>
              <w:rPr>
                <w:rFonts w:hint="eastAsia" w:ascii="仿宋" w:hAnsi="仿宋" w:eastAsia="仿宋" w:cs="Arial"/>
                <w:sz w:val="28"/>
                <w:szCs w:val="28"/>
              </w:rPr>
              <w:t>综合部主任</w:t>
            </w:r>
          </w:p>
        </w:tc>
        <w:tc>
          <w:tcPr>
            <w:tcW w:w="4253" w:type="dxa"/>
            <w:vAlign w:val="center"/>
          </w:tcPr>
          <w:p>
            <w:pPr>
              <w:adjustRightInd/>
              <w:snapToGrid/>
              <w:spacing w:after="0"/>
              <w:jc w:val="center"/>
              <w:rPr>
                <w:rFonts w:ascii="仿宋" w:hAnsi="仿宋" w:eastAsia="仿宋" w:cs="Arial"/>
                <w:sz w:val="28"/>
                <w:szCs w:val="28"/>
              </w:rPr>
            </w:pPr>
            <w:r>
              <w:rPr>
                <w:rFonts w:hint="eastAsia" w:ascii="仿宋" w:hAnsi="仿宋" w:eastAsia="仿宋" w:cs="Arial"/>
                <w:sz w:val="28"/>
                <w:szCs w:val="28"/>
              </w:rPr>
              <w:t>毛志娟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111" w:type="dxa"/>
            <w:vAlign w:val="center"/>
          </w:tcPr>
          <w:p>
            <w:pPr>
              <w:adjustRightInd/>
              <w:snapToGrid/>
              <w:spacing w:after="0"/>
              <w:jc w:val="center"/>
              <w:rPr>
                <w:rFonts w:ascii="仿宋" w:hAnsi="仿宋" w:eastAsia="仿宋" w:cs="Arial"/>
                <w:sz w:val="28"/>
                <w:szCs w:val="28"/>
              </w:rPr>
            </w:pPr>
            <w:r>
              <w:rPr>
                <w:rFonts w:hint="eastAsia" w:ascii="仿宋" w:hAnsi="仿宋" w:eastAsia="仿宋" w:cs="Arial"/>
                <w:sz w:val="28"/>
                <w:szCs w:val="28"/>
              </w:rPr>
              <w:t>综合部副主任</w:t>
            </w:r>
          </w:p>
        </w:tc>
        <w:tc>
          <w:tcPr>
            <w:tcW w:w="4253" w:type="dxa"/>
            <w:vAlign w:val="center"/>
          </w:tcPr>
          <w:p>
            <w:pPr>
              <w:adjustRightInd/>
              <w:snapToGrid/>
              <w:spacing w:after="0"/>
              <w:jc w:val="center"/>
              <w:rPr>
                <w:rFonts w:ascii="仿宋" w:hAnsi="仿宋" w:eastAsia="仿宋" w:cs="Arial"/>
                <w:sz w:val="28"/>
                <w:szCs w:val="28"/>
              </w:rPr>
            </w:pPr>
            <w:r>
              <w:rPr>
                <w:rFonts w:hint="eastAsia" w:ascii="仿宋" w:hAnsi="仿宋" w:eastAsia="仿宋" w:cs="Arial"/>
                <w:sz w:val="28"/>
                <w:szCs w:val="28"/>
              </w:rPr>
              <w:t>周向远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111" w:type="dxa"/>
            <w:vAlign w:val="center"/>
          </w:tcPr>
          <w:p>
            <w:pPr>
              <w:adjustRightInd/>
              <w:snapToGrid/>
              <w:spacing w:after="0"/>
              <w:jc w:val="center"/>
              <w:rPr>
                <w:rFonts w:ascii="仿宋" w:hAnsi="仿宋" w:eastAsia="仿宋" w:cs="Arial"/>
                <w:sz w:val="28"/>
                <w:szCs w:val="28"/>
              </w:rPr>
            </w:pPr>
            <w:r>
              <w:rPr>
                <w:rFonts w:hint="eastAsia" w:ascii="仿宋" w:hAnsi="仿宋" w:eastAsia="仿宋" w:cs="Arial"/>
                <w:sz w:val="28"/>
                <w:szCs w:val="28"/>
              </w:rPr>
              <w:t>借阅一部主任</w:t>
            </w:r>
          </w:p>
        </w:tc>
        <w:tc>
          <w:tcPr>
            <w:tcW w:w="4253" w:type="dxa"/>
            <w:vAlign w:val="center"/>
          </w:tcPr>
          <w:p>
            <w:pPr>
              <w:adjustRightInd/>
              <w:snapToGrid/>
              <w:spacing w:after="0"/>
              <w:jc w:val="center"/>
              <w:rPr>
                <w:rFonts w:ascii="仿宋" w:hAnsi="仿宋" w:eastAsia="仿宋" w:cs="Arial"/>
                <w:sz w:val="28"/>
                <w:szCs w:val="28"/>
              </w:rPr>
            </w:pPr>
            <w:r>
              <w:rPr>
                <w:rFonts w:hint="eastAsia" w:ascii="仿宋" w:hAnsi="仿宋" w:eastAsia="仿宋" w:cs="Arial"/>
                <w:sz w:val="28"/>
                <w:szCs w:val="28"/>
              </w:rPr>
              <w:t>郭强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111" w:type="dxa"/>
            <w:vAlign w:val="center"/>
          </w:tcPr>
          <w:p>
            <w:pPr>
              <w:adjustRightInd/>
              <w:snapToGrid/>
              <w:spacing w:after="0"/>
              <w:jc w:val="center"/>
              <w:rPr>
                <w:rFonts w:ascii="仿宋" w:hAnsi="仿宋" w:eastAsia="仿宋" w:cs="Arial"/>
                <w:sz w:val="28"/>
                <w:szCs w:val="28"/>
              </w:rPr>
            </w:pPr>
            <w:r>
              <w:rPr>
                <w:rFonts w:hint="eastAsia" w:ascii="仿宋" w:hAnsi="仿宋" w:eastAsia="仿宋" w:cs="Arial"/>
                <w:sz w:val="28"/>
                <w:szCs w:val="28"/>
              </w:rPr>
              <w:t>借阅二部主任</w:t>
            </w:r>
          </w:p>
        </w:tc>
        <w:tc>
          <w:tcPr>
            <w:tcW w:w="4253" w:type="dxa"/>
            <w:vAlign w:val="center"/>
          </w:tcPr>
          <w:p>
            <w:pPr>
              <w:adjustRightInd/>
              <w:snapToGrid/>
              <w:spacing w:after="0"/>
              <w:jc w:val="center"/>
              <w:rPr>
                <w:rFonts w:ascii="仿宋" w:hAnsi="仿宋" w:eastAsia="仿宋" w:cs="Arial"/>
                <w:sz w:val="28"/>
                <w:szCs w:val="28"/>
              </w:rPr>
            </w:pPr>
            <w:r>
              <w:rPr>
                <w:rFonts w:hint="eastAsia" w:ascii="仿宋" w:hAnsi="仿宋" w:eastAsia="仿宋" w:cs="Arial"/>
                <w:sz w:val="28"/>
                <w:szCs w:val="28"/>
              </w:rPr>
              <w:t>廖小庆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111" w:type="dxa"/>
            <w:vAlign w:val="center"/>
          </w:tcPr>
          <w:p>
            <w:pPr>
              <w:adjustRightInd/>
              <w:snapToGrid/>
              <w:spacing w:after="0"/>
              <w:jc w:val="center"/>
              <w:rPr>
                <w:rFonts w:ascii="仿宋" w:hAnsi="仿宋" w:eastAsia="仿宋" w:cs="Arial"/>
                <w:sz w:val="28"/>
                <w:szCs w:val="28"/>
              </w:rPr>
            </w:pPr>
            <w:r>
              <w:rPr>
                <w:rFonts w:hint="eastAsia" w:ascii="仿宋" w:hAnsi="仿宋" w:eastAsia="仿宋" w:cs="Arial"/>
                <w:sz w:val="28"/>
                <w:szCs w:val="28"/>
              </w:rPr>
              <w:t>技术部主任</w:t>
            </w:r>
          </w:p>
        </w:tc>
        <w:tc>
          <w:tcPr>
            <w:tcW w:w="4253" w:type="dxa"/>
            <w:vAlign w:val="center"/>
          </w:tcPr>
          <w:p>
            <w:pPr>
              <w:adjustRightInd/>
              <w:snapToGrid/>
              <w:spacing w:after="0"/>
              <w:jc w:val="center"/>
              <w:rPr>
                <w:rFonts w:ascii="仿宋" w:hAnsi="仿宋" w:eastAsia="仿宋" w:cs="Arial"/>
                <w:sz w:val="28"/>
                <w:szCs w:val="28"/>
              </w:rPr>
            </w:pPr>
            <w:r>
              <w:rPr>
                <w:rFonts w:hint="eastAsia" w:ascii="仿宋" w:hAnsi="仿宋" w:eastAsia="仿宋" w:cs="Arial"/>
                <w:sz w:val="28"/>
                <w:szCs w:val="28"/>
              </w:rPr>
              <w:t>尹文超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111" w:type="dxa"/>
            <w:vAlign w:val="center"/>
          </w:tcPr>
          <w:p>
            <w:pPr>
              <w:adjustRightInd/>
              <w:snapToGrid/>
              <w:spacing w:after="0"/>
              <w:jc w:val="center"/>
              <w:rPr>
                <w:rFonts w:ascii="仿宋" w:hAnsi="仿宋" w:eastAsia="仿宋" w:cs="Arial"/>
                <w:sz w:val="28"/>
                <w:szCs w:val="28"/>
              </w:rPr>
            </w:pPr>
            <w:r>
              <w:rPr>
                <w:rFonts w:hint="eastAsia" w:ascii="仿宋" w:hAnsi="仿宋" w:eastAsia="仿宋" w:cs="Arial"/>
                <w:sz w:val="28"/>
                <w:szCs w:val="28"/>
              </w:rPr>
              <w:t>报纸阅览室主任</w:t>
            </w:r>
          </w:p>
        </w:tc>
        <w:tc>
          <w:tcPr>
            <w:tcW w:w="4253" w:type="dxa"/>
            <w:vAlign w:val="center"/>
          </w:tcPr>
          <w:p>
            <w:pPr>
              <w:adjustRightInd/>
              <w:snapToGrid/>
              <w:spacing w:after="0"/>
              <w:jc w:val="center"/>
              <w:rPr>
                <w:rFonts w:ascii="仿宋" w:hAnsi="仿宋" w:eastAsia="仿宋" w:cs="Arial"/>
                <w:sz w:val="28"/>
                <w:szCs w:val="28"/>
              </w:rPr>
            </w:pPr>
            <w:r>
              <w:rPr>
                <w:rFonts w:hint="eastAsia" w:ascii="仿宋" w:hAnsi="仿宋" w:eastAsia="仿宋" w:cs="Arial"/>
                <w:sz w:val="28"/>
                <w:szCs w:val="28"/>
              </w:rPr>
              <w:t>刘丹</w:t>
            </w:r>
          </w:p>
        </w:tc>
      </w:tr>
    </w:tbl>
    <w:p>
      <w:pPr>
        <w:adjustRightInd/>
        <w:snapToGrid/>
        <w:spacing w:after="0"/>
        <w:rPr>
          <w:rFonts w:ascii="Arial" w:hAnsi="Arial" w:eastAsia="宋体" w:cs="Arial"/>
          <w:sz w:val="30"/>
          <w:szCs w:val="30"/>
        </w:rPr>
      </w:pPr>
    </w:p>
    <w:p>
      <w:pPr>
        <w:pStyle w:val="12"/>
        <w:numPr>
          <w:ilvl w:val="0"/>
          <w:numId w:val="5"/>
        </w:numPr>
        <w:adjustRightInd/>
        <w:snapToGrid/>
        <w:spacing w:after="0"/>
        <w:ind w:firstLineChars="0"/>
        <w:rPr>
          <w:rFonts w:ascii="仿宋" w:hAnsi="仿宋" w:eastAsia="仿宋" w:cs="Arial"/>
          <w:b/>
          <w:sz w:val="32"/>
          <w:szCs w:val="32"/>
        </w:rPr>
      </w:pPr>
      <w:r>
        <w:rPr>
          <w:rFonts w:hint="eastAsia" w:ascii="仿宋" w:hAnsi="仿宋" w:eastAsia="仿宋" w:cs="Arial"/>
          <w:b/>
          <w:sz w:val="32"/>
          <w:szCs w:val="32"/>
        </w:rPr>
        <w:t>部门设置及人员状况一览表</w:t>
      </w:r>
    </w:p>
    <w:tbl>
      <w:tblPr>
        <w:tblStyle w:val="9"/>
        <w:tblW w:w="8440" w:type="dxa"/>
        <w:tblInd w:w="93" w:type="dxa"/>
        <w:tblLayout w:type="fixed"/>
        <w:tblCellMar>
          <w:top w:w="0" w:type="dxa"/>
          <w:left w:w="108" w:type="dxa"/>
          <w:bottom w:w="0" w:type="dxa"/>
          <w:right w:w="108" w:type="dxa"/>
        </w:tblCellMar>
      </w:tblPr>
      <w:tblGrid>
        <w:gridCol w:w="1291"/>
        <w:gridCol w:w="1559"/>
        <w:gridCol w:w="1134"/>
        <w:gridCol w:w="851"/>
        <w:gridCol w:w="1134"/>
        <w:gridCol w:w="1276"/>
        <w:gridCol w:w="1195"/>
      </w:tblGrid>
      <w:tr>
        <w:tblPrEx>
          <w:tblLayout w:type="fixed"/>
          <w:tblCellMar>
            <w:top w:w="0" w:type="dxa"/>
            <w:left w:w="108" w:type="dxa"/>
            <w:bottom w:w="0" w:type="dxa"/>
            <w:right w:w="108" w:type="dxa"/>
          </w:tblCellMar>
        </w:tblPrEx>
        <w:trPr>
          <w:trHeight w:val="765" w:hRule="atLeast"/>
        </w:trPr>
        <w:tc>
          <w:tcPr>
            <w:tcW w:w="1291" w:type="dxa"/>
            <w:tcBorders>
              <w:top w:val="single" w:color="auto" w:sz="8" w:space="0"/>
              <w:left w:val="single" w:color="auto" w:sz="8" w:space="0"/>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b/>
                <w:bCs/>
                <w:color w:val="000000"/>
                <w:sz w:val="28"/>
                <w:szCs w:val="28"/>
              </w:rPr>
            </w:pPr>
            <w:r>
              <w:rPr>
                <w:rFonts w:hint="eastAsia" w:ascii="仿宋" w:hAnsi="仿宋" w:eastAsia="仿宋" w:cs="宋体"/>
                <w:b/>
                <w:bCs/>
                <w:color w:val="000000"/>
                <w:sz w:val="28"/>
                <w:szCs w:val="28"/>
              </w:rPr>
              <w:t>序号</w:t>
            </w:r>
          </w:p>
        </w:tc>
        <w:tc>
          <w:tcPr>
            <w:tcW w:w="1559" w:type="dxa"/>
            <w:tcBorders>
              <w:top w:val="single" w:color="auto" w:sz="8" w:space="0"/>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b/>
                <w:bCs/>
                <w:color w:val="000000"/>
                <w:sz w:val="28"/>
                <w:szCs w:val="28"/>
              </w:rPr>
            </w:pPr>
            <w:r>
              <w:rPr>
                <w:rFonts w:hint="eastAsia" w:ascii="仿宋" w:hAnsi="仿宋" w:eastAsia="仿宋" w:cs="宋体"/>
                <w:b/>
                <w:bCs/>
                <w:color w:val="000000"/>
                <w:sz w:val="28"/>
                <w:szCs w:val="28"/>
              </w:rPr>
              <w:t>部门</w:t>
            </w:r>
          </w:p>
        </w:tc>
        <w:tc>
          <w:tcPr>
            <w:tcW w:w="1134" w:type="dxa"/>
            <w:tcBorders>
              <w:top w:val="single" w:color="auto" w:sz="8" w:space="0"/>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b/>
                <w:bCs/>
                <w:color w:val="000000"/>
                <w:sz w:val="28"/>
                <w:szCs w:val="28"/>
              </w:rPr>
            </w:pPr>
            <w:r>
              <w:rPr>
                <w:rFonts w:hint="eastAsia" w:ascii="仿宋" w:hAnsi="仿宋" w:eastAsia="仿宋" w:cs="宋体"/>
                <w:b/>
                <w:bCs/>
                <w:color w:val="000000"/>
                <w:sz w:val="28"/>
                <w:szCs w:val="28"/>
              </w:rPr>
              <w:t>姓名</w:t>
            </w:r>
          </w:p>
        </w:tc>
        <w:tc>
          <w:tcPr>
            <w:tcW w:w="851" w:type="dxa"/>
            <w:tcBorders>
              <w:top w:val="single" w:color="auto" w:sz="8" w:space="0"/>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b/>
                <w:bCs/>
                <w:color w:val="000000"/>
                <w:sz w:val="28"/>
                <w:szCs w:val="28"/>
              </w:rPr>
            </w:pPr>
            <w:r>
              <w:rPr>
                <w:rFonts w:hint="eastAsia" w:ascii="仿宋" w:hAnsi="仿宋" w:eastAsia="仿宋" w:cs="宋体"/>
                <w:b/>
                <w:bCs/>
                <w:color w:val="000000"/>
                <w:sz w:val="28"/>
                <w:szCs w:val="28"/>
              </w:rPr>
              <w:t>性别</w:t>
            </w:r>
          </w:p>
        </w:tc>
        <w:tc>
          <w:tcPr>
            <w:tcW w:w="1134" w:type="dxa"/>
            <w:tcBorders>
              <w:top w:val="single" w:color="auto" w:sz="8" w:space="0"/>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b/>
                <w:bCs/>
                <w:color w:val="000000"/>
                <w:sz w:val="28"/>
                <w:szCs w:val="28"/>
              </w:rPr>
            </w:pPr>
            <w:r>
              <w:rPr>
                <w:rFonts w:hint="eastAsia" w:ascii="仿宋" w:hAnsi="仿宋" w:eastAsia="仿宋" w:cs="宋体"/>
                <w:b/>
                <w:bCs/>
                <w:color w:val="000000"/>
                <w:sz w:val="28"/>
                <w:szCs w:val="28"/>
              </w:rPr>
              <w:t>学历</w:t>
            </w:r>
          </w:p>
        </w:tc>
        <w:tc>
          <w:tcPr>
            <w:tcW w:w="1276" w:type="dxa"/>
            <w:tcBorders>
              <w:top w:val="single" w:color="auto" w:sz="8" w:space="0"/>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b/>
                <w:bCs/>
                <w:color w:val="000000"/>
                <w:sz w:val="28"/>
                <w:szCs w:val="28"/>
              </w:rPr>
            </w:pPr>
            <w:r>
              <w:rPr>
                <w:rFonts w:hint="eastAsia" w:ascii="仿宋" w:hAnsi="仿宋" w:eastAsia="仿宋" w:cs="宋体"/>
                <w:b/>
                <w:bCs/>
                <w:color w:val="000000"/>
                <w:sz w:val="28"/>
                <w:szCs w:val="28"/>
              </w:rPr>
              <w:t>出生年月</w:t>
            </w:r>
          </w:p>
        </w:tc>
        <w:tc>
          <w:tcPr>
            <w:tcW w:w="1195" w:type="dxa"/>
            <w:tcBorders>
              <w:top w:val="single" w:color="auto" w:sz="8" w:space="0"/>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b/>
                <w:bCs/>
                <w:color w:val="000000"/>
                <w:sz w:val="28"/>
                <w:szCs w:val="28"/>
              </w:rPr>
            </w:pPr>
            <w:r>
              <w:rPr>
                <w:rFonts w:hint="eastAsia" w:ascii="仿宋" w:hAnsi="仿宋" w:eastAsia="仿宋" w:cs="宋体"/>
                <w:b/>
                <w:bCs/>
                <w:color w:val="000000"/>
                <w:sz w:val="28"/>
                <w:szCs w:val="28"/>
              </w:rPr>
              <w:t>职务</w:t>
            </w:r>
          </w:p>
        </w:tc>
      </w:tr>
      <w:tr>
        <w:tblPrEx>
          <w:tblLayout w:type="fixed"/>
          <w:tblCellMar>
            <w:top w:w="0" w:type="dxa"/>
            <w:left w:w="108" w:type="dxa"/>
            <w:bottom w:w="0" w:type="dxa"/>
            <w:right w:w="108" w:type="dxa"/>
          </w:tblCellMar>
        </w:tblPrEx>
        <w:trPr>
          <w:trHeight w:val="390" w:hRule="atLeast"/>
        </w:trPr>
        <w:tc>
          <w:tcPr>
            <w:tcW w:w="1291" w:type="dxa"/>
            <w:tcBorders>
              <w:top w:val="nil"/>
              <w:left w:val="single" w:color="auto" w:sz="8" w:space="0"/>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w:t>
            </w:r>
          </w:p>
        </w:tc>
        <w:tc>
          <w:tcPr>
            <w:tcW w:w="1559"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馆长</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陈秀丽</w:t>
            </w:r>
          </w:p>
        </w:tc>
        <w:tc>
          <w:tcPr>
            <w:tcW w:w="851"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女</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本科</w:t>
            </w:r>
          </w:p>
        </w:tc>
        <w:tc>
          <w:tcPr>
            <w:tcW w:w="1276"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1982.04</w:t>
            </w:r>
          </w:p>
        </w:tc>
        <w:tc>
          <w:tcPr>
            <w:tcW w:w="1195"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馆员</w:t>
            </w:r>
          </w:p>
        </w:tc>
      </w:tr>
      <w:tr>
        <w:tblPrEx>
          <w:tblLayout w:type="fixed"/>
          <w:tblCellMar>
            <w:top w:w="0" w:type="dxa"/>
            <w:left w:w="108" w:type="dxa"/>
            <w:bottom w:w="0" w:type="dxa"/>
            <w:right w:w="108" w:type="dxa"/>
          </w:tblCellMar>
        </w:tblPrEx>
        <w:trPr>
          <w:trHeight w:val="390" w:hRule="atLeast"/>
        </w:trPr>
        <w:tc>
          <w:tcPr>
            <w:tcW w:w="1291" w:type="dxa"/>
            <w:tcBorders>
              <w:top w:val="nil"/>
              <w:left w:val="single" w:color="auto" w:sz="8" w:space="0"/>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2</w:t>
            </w:r>
          </w:p>
        </w:tc>
        <w:tc>
          <w:tcPr>
            <w:tcW w:w="1559"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副馆长</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杨雪淇</w:t>
            </w:r>
          </w:p>
        </w:tc>
        <w:tc>
          <w:tcPr>
            <w:tcW w:w="851"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女</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本科</w:t>
            </w:r>
          </w:p>
        </w:tc>
        <w:tc>
          <w:tcPr>
            <w:tcW w:w="1276"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1979.07</w:t>
            </w:r>
          </w:p>
        </w:tc>
        <w:tc>
          <w:tcPr>
            <w:tcW w:w="1195"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初级</w:t>
            </w:r>
          </w:p>
        </w:tc>
      </w:tr>
      <w:tr>
        <w:tblPrEx>
          <w:tblLayout w:type="fixed"/>
          <w:tblCellMar>
            <w:top w:w="0" w:type="dxa"/>
            <w:left w:w="108" w:type="dxa"/>
            <w:bottom w:w="0" w:type="dxa"/>
            <w:right w:w="108" w:type="dxa"/>
          </w:tblCellMar>
        </w:tblPrEx>
        <w:trPr>
          <w:trHeight w:val="390" w:hRule="atLeast"/>
        </w:trPr>
        <w:tc>
          <w:tcPr>
            <w:tcW w:w="1291" w:type="dxa"/>
            <w:tcBorders>
              <w:top w:val="nil"/>
              <w:left w:val="single" w:color="auto" w:sz="8" w:space="0"/>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3</w:t>
            </w:r>
          </w:p>
        </w:tc>
        <w:tc>
          <w:tcPr>
            <w:tcW w:w="1559"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副馆长</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刘玉宝</w:t>
            </w:r>
          </w:p>
        </w:tc>
        <w:tc>
          <w:tcPr>
            <w:tcW w:w="851"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男</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本科</w:t>
            </w:r>
          </w:p>
        </w:tc>
        <w:tc>
          <w:tcPr>
            <w:tcW w:w="1276"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1983.03</w:t>
            </w:r>
          </w:p>
        </w:tc>
        <w:tc>
          <w:tcPr>
            <w:tcW w:w="1195"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初级</w:t>
            </w:r>
          </w:p>
        </w:tc>
      </w:tr>
      <w:tr>
        <w:tblPrEx>
          <w:tblLayout w:type="fixed"/>
          <w:tblCellMar>
            <w:top w:w="0" w:type="dxa"/>
            <w:left w:w="108" w:type="dxa"/>
            <w:bottom w:w="0" w:type="dxa"/>
            <w:right w:w="108" w:type="dxa"/>
          </w:tblCellMar>
        </w:tblPrEx>
        <w:trPr>
          <w:trHeight w:val="390" w:hRule="atLeast"/>
        </w:trPr>
        <w:tc>
          <w:tcPr>
            <w:tcW w:w="1291" w:type="dxa"/>
            <w:tcBorders>
              <w:top w:val="nil"/>
              <w:left w:val="single" w:color="auto" w:sz="8" w:space="0"/>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4</w:t>
            </w:r>
          </w:p>
        </w:tc>
        <w:tc>
          <w:tcPr>
            <w:tcW w:w="1559"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副馆长</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曹天龙</w:t>
            </w:r>
          </w:p>
        </w:tc>
        <w:tc>
          <w:tcPr>
            <w:tcW w:w="851"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男</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大专</w:t>
            </w:r>
          </w:p>
        </w:tc>
        <w:tc>
          <w:tcPr>
            <w:tcW w:w="1276"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1984.09</w:t>
            </w:r>
          </w:p>
        </w:tc>
        <w:tc>
          <w:tcPr>
            <w:tcW w:w="1195"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初级</w:t>
            </w:r>
          </w:p>
        </w:tc>
      </w:tr>
      <w:tr>
        <w:tblPrEx>
          <w:tblLayout w:type="fixed"/>
          <w:tblCellMar>
            <w:top w:w="0" w:type="dxa"/>
            <w:left w:w="108" w:type="dxa"/>
            <w:bottom w:w="0" w:type="dxa"/>
            <w:right w:w="108" w:type="dxa"/>
          </w:tblCellMar>
        </w:tblPrEx>
        <w:trPr>
          <w:trHeight w:val="390" w:hRule="atLeast"/>
        </w:trPr>
        <w:tc>
          <w:tcPr>
            <w:tcW w:w="1291" w:type="dxa"/>
            <w:tcBorders>
              <w:top w:val="nil"/>
              <w:left w:val="single" w:color="auto" w:sz="8" w:space="0"/>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5</w:t>
            </w:r>
          </w:p>
        </w:tc>
        <w:tc>
          <w:tcPr>
            <w:tcW w:w="1559" w:type="dxa"/>
            <w:vMerge w:val="restart"/>
            <w:tcBorders>
              <w:top w:val="nil"/>
              <w:left w:val="single" w:color="auto" w:sz="8" w:space="0"/>
              <w:bottom w:val="single" w:color="000000"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综合部</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毛志娟</w:t>
            </w:r>
          </w:p>
        </w:tc>
        <w:tc>
          <w:tcPr>
            <w:tcW w:w="851"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女</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本科</w:t>
            </w:r>
          </w:p>
        </w:tc>
        <w:tc>
          <w:tcPr>
            <w:tcW w:w="1276"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1985.03</w:t>
            </w:r>
          </w:p>
        </w:tc>
        <w:tc>
          <w:tcPr>
            <w:tcW w:w="1195"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初级</w:t>
            </w:r>
          </w:p>
        </w:tc>
      </w:tr>
      <w:tr>
        <w:tblPrEx>
          <w:tblLayout w:type="fixed"/>
          <w:tblCellMar>
            <w:top w:w="0" w:type="dxa"/>
            <w:left w:w="108" w:type="dxa"/>
            <w:bottom w:w="0" w:type="dxa"/>
            <w:right w:w="108" w:type="dxa"/>
          </w:tblCellMar>
        </w:tblPrEx>
        <w:trPr>
          <w:trHeight w:val="390" w:hRule="atLeast"/>
        </w:trPr>
        <w:tc>
          <w:tcPr>
            <w:tcW w:w="1291" w:type="dxa"/>
            <w:tcBorders>
              <w:top w:val="nil"/>
              <w:left w:val="single" w:color="auto" w:sz="8" w:space="0"/>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6</w:t>
            </w:r>
          </w:p>
        </w:tc>
        <w:tc>
          <w:tcPr>
            <w:tcW w:w="1559" w:type="dxa"/>
            <w:vMerge w:val="continue"/>
            <w:tcBorders>
              <w:top w:val="nil"/>
              <w:left w:val="single" w:color="auto" w:sz="8" w:space="0"/>
              <w:bottom w:val="single" w:color="000000" w:sz="8" w:space="0"/>
              <w:right w:val="single" w:color="auto" w:sz="8" w:space="0"/>
            </w:tcBorders>
            <w:vAlign w:val="center"/>
          </w:tcPr>
          <w:p>
            <w:pPr>
              <w:adjustRightInd/>
              <w:snapToGrid/>
              <w:spacing w:after="0"/>
              <w:rPr>
                <w:rFonts w:ascii="仿宋" w:hAnsi="仿宋" w:eastAsia="仿宋" w:cs="宋体"/>
                <w:color w:val="000000"/>
                <w:sz w:val="28"/>
                <w:szCs w:val="28"/>
              </w:rPr>
            </w:pP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周向远</w:t>
            </w:r>
          </w:p>
        </w:tc>
        <w:tc>
          <w:tcPr>
            <w:tcW w:w="851"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男</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本科</w:t>
            </w:r>
          </w:p>
        </w:tc>
        <w:tc>
          <w:tcPr>
            <w:tcW w:w="1276"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1987.05</w:t>
            </w:r>
          </w:p>
        </w:tc>
        <w:tc>
          <w:tcPr>
            <w:tcW w:w="1195"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初级</w:t>
            </w:r>
          </w:p>
        </w:tc>
      </w:tr>
      <w:tr>
        <w:tblPrEx>
          <w:tblLayout w:type="fixed"/>
          <w:tblCellMar>
            <w:top w:w="0" w:type="dxa"/>
            <w:left w:w="108" w:type="dxa"/>
            <w:bottom w:w="0" w:type="dxa"/>
            <w:right w:w="108" w:type="dxa"/>
          </w:tblCellMar>
        </w:tblPrEx>
        <w:trPr>
          <w:trHeight w:val="390" w:hRule="atLeast"/>
        </w:trPr>
        <w:tc>
          <w:tcPr>
            <w:tcW w:w="1291" w:type="dxa"/>
            <w:tcBorders>
              <w:top w:val="nil"/>
              <w:left w:val="single" w:color="auto" w:sz="8" w:space="0"/>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7</w:t>
            </w:r>
          </w:p>
        </w:tc>
        <w:tc>
          <w:tcPr>
            <w:tcW w:w="1559" w:type="dxa"/>
            <w:vMerge w:val="continue"/>
            <w:tcBorders>
              <w:top w:val="nil"/>
              <w:left w:val="single" w:color="auto" w:sz="8" w:space="0"/>
              <w:bottom w:val="single" w:color="000000" w:sz="8" w:space="0"/>
              <w:right w:val="single" w:color="auto" w:sz="8" w:space="0"/>
            </w:tcBorders>
            <w:vAlign w:val="center"/>
          </w:tcPr>
          <w:p>
            <w:pPr>
              <w:adjustRightInd/>
              <w:snapToGrid/>
              <w:spacing w:after="0"/>
              <w:rPr>
                <w:rFonts w:ascii="仿宋" w:hAnsi="仿宋" w:eastAsia="仿宋" w:cs="宋体"/>
                <w:color w:val="000000"/>
                <w:sz w:val="28"/>
                <w:szCs w:val="28"/>
              </w:rPr>
            </w:pP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刘红杰</w:t>
            </w:r>
          </w:p>
        </w:tc>
        <w:tc>
          <w:tcPr>
            <w:tcW w:w="851"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女</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本科</w:t>
            </w:r>
          </w:p>
        </w:tc>
        <w:tc>
          <w:tcPr>
            <w:tcW w:w="1276"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1986.06</w:t>
            </w:r>
          </w:p>
        </w:tc>
        <w:tc>
          <w:tcPr>
            <w:tcW w:w="1195"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初级</w:t>
            </w:r>
          </w:p>
        </w:tc>
      </w:tr>
      <w:tr>
        <w:tblPrEx>
          <w:tblLayout w:type="fixed"/>
          <w:tblCellMar>
            <w:top w:w="0" w:type="dxa"/>
            <w:left w:w="108" w:type="dxa"/>
            <w:bottom w:w="0" w:type="dxa"/>
            <w:right w:w="108" w:type="dxa"/>
          </w:tblCellMar>
        </w:tblPrEx>
        <w:trPr>
          <w:trHeight w:val="390" w:hRule="atLeast"/>
        </w:trPr>
        <w:tc>
          <w:tcPr>
            <w:tcW w:w="1291" w:type="dxa"/>
            <w:tcBorders>
              <w:top w:val="nil"/>
              <w:left w:val="single" w:color="auto" w:sz="8" w:space="0"/>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8</w:t>
            </w:r>
          </w:p>
        </w:tc>
        <w:tc>
          <w:tcPr>
            <w:tcW w:w="1559" w:type="dxa"/>
            <w:vMerge w:val="continue"/>
            <w:tcBorders>
              <w:top w:val="nil"/>
              <w:left w:val="single" w:color="auto" w:sz="8" w:space="0"/>
              <w:bottom w:val="single" w:color="000000" w:sz="8" w:space="0"/>
              <w:right w:val="single" w:color="auto" w:sz="8" w:space="0"/>
            </w:tcBorders>
            <w:vAlign w:val="center"/>
          </w:tcPr>
          <w:p>
            <w:pPr>
              <w:adjustRightInd/>
              <w:snapToGrid/>
              <w:spacing w:after="0"/>
              <w:rPr>
                <w:rFonts w:ascii="仿宋" w:hAnsi="仿宋" w:eastAsia="仿宋" w:cs="宋体"/>
                <w:color w:val="000000"/>
                <w:sz w:val="28"/>
                <w:szCs w:val="28"/>
              </w:rPr>
            </w:pPr>
          </w:p>
        </w:tc>
        <w:tc>
          <w:tcPr>
            <w:tcW w:w="1134" w:type="dxa"/>
            <w:tcBorders>
              <w:top w:val="nil"/>
              <w:left w:val="nil"/>
              <w:bottom w:val="single" w:color="auto" w:sz="8" w:space="0"/>
              <w:right w:val="nil"/>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花旭</w:t>
            </w:r>
          </w:p>
        </w:tc>
        <w:tc>
          <w:tcPr>
            <w:tcW w:w="851" w:type="dxa"/>
            <w:tcBorders>
              <w:top w:val="nil"/>
              <w:left w:val="single" w:color="auto" w:sz="8" w:space="0"/>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女</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本科</w:t>
            </w:r>
          </w:p>
        </w:tc>
        <w:tc>
          <w:tcPr>
            <w:tcW w:w="1276"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1988.11</w:t>
            </w:r>
          </w:p>
        </w:tc>
        <w:tc>
          <w:tcPr>
            <w:tcW w:w="1195"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初级</w:t>
            </w:r>
          </w:p>
        </w:tc>
      </w:tr>
      <w:tr>
        <w:tblPrEx>
          <w:tblLayout w:type="fixed"/>
          <w:tblCellMar>
            <w:top w:w="0" w:type="dxa"/>
            <w:left w:w="108" w:type="dxa"/>
            <w:bottom w:w="0" w:type="dxa"/>
            <w:right w:w="108" w:type="dxa"/>
          </w:tblCellMar>
        </w:tblPrEx>
        <w:trPr>
          <w:trHeight w:val="390" w:hRule="atLeast"/>
        </w:trPr>
        <w:tc>
          <w:tcPr>
            <w:tcW w:w="1291" w:type="dxa"/>
            <w:tcBorders>
              <w:top w:val="nil"/>
              <w:left w:val="single" w:color="auto" w:sz="8" w:space="0"/>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9</w:t>
            </w:r>
          </w:p>
        </w:tc>
        <w:tc>
          <w:tcPr>
            <w:tcW w:w="1559" w:type="dxa"/>
            <w:vMerge w:val="continue"/>
            <w:tcBorders>
              <w:top w:val="nil"/>
              <w:left w:val="single" w:color="auto" w:sz="8" w:space="0"/>
              <w:bottom w:val="single" w:color="000000" w:sz="8" w:space="0"/>
              <w:right w:val="single" w:color="auto" w:sz="8" w:space="0"/>
            </w:tcBorders>
            <w:vAlign w:val="center"/>
          </w:tcPr>
          <w:p>
            <w:pPr>
              <w:adjustRightInd/>
              <w:snapToGrid/>
              <w:spacing w:after="0"/>
              <w:rPr>
                <w:rFonts w:ascii="仿宋" w:hAnsi="仿宋" w:eastAsia="仿宋" w:cs="宋体"/>
                <w:color w:val="000000"/>
                <w:sz w:val="28"/>
                <w:szCs w:val="28"/>
              </w:rPr>
            </w:pPr>
          </w:p>
        </w:tc>
        <w:tc>
          <w:tcPr>
            <w:tcW w:w="1134" w:type="dxa"/>
            <w:tcBorders>
              <w:top w:val="nil"/>
              <w:left w:val="nil"/>
              <w:bottom w:val="single" w:color="auto" w:sz="8" w:space="0"/>
              <w:right w:val="nil"/>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邹晓颖</w:t>
            </w:r>
          </w:p>
        </w:tc>
        <w:tc>
          <w:tcPr>
            <w:tcW w:w="851" w:type="dxa"/>
            <w:tcBorders>
              <w:top w:val="nil"/>
              <w:left w:val="single" w:color="auto" w:sz="8" w:space="0"/>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女</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本科</w:t>
            </w:r>
          </w:p>
        </w:tc>
        <w:tc>
          <w:tcPr>
            <w:tcW w:w="1276"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1989.09</w:t>
            </w:r>
          </w:p>
        </w:tc>
        <w:tc>
          <w:tcPr>
            <w:tcW w:w="1195"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初级</w:t>
            </w:r>
          </w:p>
        </w:tc>
      </w:tr>
      <w:tr>
        <w:tblPrEx>
          <w:tblLayout w:type="fixed"/>
          <w:tblCellMar>
            <w:top w:w="0" w:type="dxa"/>
            <w:left w:w="108" w:type="dxa"/>
            <w:bottom w:w="0" w:type="dxa"/>
            <w:right w:w="108" w:type="dxa"/>
          </w:tblCellMar>
        </w:tblPrEx>
        <w:trPr>
          <w:trHeight w:val="390" w:hRule="atLeast"/>
        </w:trPr>
        <w:tc>
          <w:tcPr>
            <w:tcW w:w="1291" w:type="dxa"/>
            <w:tcBorders>
              <w:top w:val="nil"/>
              <w:left w:val="single" w:color="auto" w:sz="8" w:space="0"/>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10</w:t>
            </w:r>
          </w:p>
        </w:tc>
        <w:tc>
          <w:tcPr>
            <w:tcW w:w="1559" w:type="dxa"/>
            <w:vMerge w:val="continue"/>
            <w:tcBorders>
              <w:top w:val="nil"/>
              <w:left w:val="single" w:color="auto" w:sz="8" w:space="0"/>
              <w:bottom w:val="single" w:color="000000" w:sz="8" w:space="0"/>
              <w:right w:val="single" w:color="auto" w:sz="8" w:space="0"/>
            </w:tcBorders>
            <w:vAlign w:val="center"/>
          </w:tcPr>
          <w:p>
            <w:pPr>
              <w:adjustRightInd/>
              <w:snapToGrid/>
              <w:spacing w:after="0"/>
              <w:rPr>
                <w:rFonts w:ascii="仿宋" w:hAnsi="仿宋" w:eastAsia="仿宋" w:cs="宋体"/>
                <w:color w:val="000000"/>
                <w:sz w:val="28"/>
                <w:szCs w:val="28"/>
              </w:rPr>
            </w:pP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马  颖</w:t>
            </w:r>
          </w:p>
        </w:tc>
        <w:tc>
          <w:tcPr>
            <w:tcW w:w="851"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女</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本科</w:t>
            </w:r>
          </w:p>
        </w:tc>
        <w:tc>
          <w:tcPr>
            <w:tcW w:w="1276"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1988.06</w:t>
            </w:r>
          </w:p>
        </w:tc>
        <w:tc>
          <w:tcPr>
            <w:tcW w:w="1195"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初级</w:t>
            </w:r>
          </w:p>
        </w:tc>
      </w:tr>
      <w:tr>
        <w:tblPrEx>
          <w:tblLayout w:type="fixed"/>
          <w:tblCellMar>
            <w:top w:w="0" w:type="dxa"/>
            <w:left w:w="108" w:type="dxa"/>
            <w:bottom w:w="0" w:type="dxa"/>
            <w:right w:w="108" w:type="dxa"/>
          </w:tblCellMar>
        </w:tblPrEx>
        <w:trPr>
          <w:trHeight w:val="390" w:hRule="atLeast"/>
        </w:trPr>
        <w:tc>
          <w:tcPr>
            <w:tcW w:w="1291" w:type="dxa"/>
            <w:tcBorders>
              <w:top w:val="nil"/>
              <w:left w:val="single" w:color="auto" w:sz="8" w:space="0"/>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11</w:t>
            </w:r>
          </w:p>
        </w:tc>
        <w:tc>
          <w:tcPr>
            <w:tcW w:w="1559" w:type="dxa"/>
            <w:vMerge w:val="continue"/>
            <w:tcBorders>
              <w:top w:val="nil"/>
              <w:left w:val="single" w:color="auto" w:sz="8" w:space="0"/>
              <w:bottom w:val="single" w:color="000000" w:sz="8" w:space="0"/>
              <w:right w:val="single" w:color="auto" w:sz="8" w:space="0"/>
            </w:tcBorders>
            <w:vAlign w:val="center"/>
          </w:tcPr>
          <w:p>
            <w:pPr>
              <w:adjustRightInd/>
              <w:snapToGrid/>
              <w:spacing w:after="0"/>
              <w:rPr>
                <w:rFonts w:ascii="仿宋" w:hAnsi="仿宋" w:eastAsia="仿宋" w:cs="宋体"/>
                <w:color w:val="000000"/>
                <w:sz w:val="28"/>
                <w:szCs w:val="28"/>
              </w:rPr>
            </w:pPr>
          </w:p>
        </w:tc>
        <w:tc>
          <w:tcPr>
            <w:tcW w:w="1134" w:type="dxa"/>
            <w:tcBorders>
              <w:top w:val="nil"/>
              <w:left w:val="nil"/>
              <w:bottom w:val="single" w:color="auto" w:sz="8" w:space="0"/>
              <w:right w:val="nil"/>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王见方</w:t>
            </w:r>
          </w:p>
        </w:tc>
        <w:tc>
          <w:tcPr>
            <w:tcW w:w="851" w:type="dxa"/>
            <w:tcBorders>
              <w:top w:val="nil"/>
              <w:left w:val="single" w:color="auto" w:sz="8" w:space="0"/>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女</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高中</w:t>
            </w:r>
          </w:p>
        </w:tc>
        <w:tc>
          <w:tcPr>
            <w:tcW w:w="1276"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1968.12</w:t>
            </w:r>
          </w:p>
        </w:tc>
        <w:tc>
          <w:tcPr>
            <w:tcW w:w="1195"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高级</w:t>
            </w:r>
          </w:p>
        </w:tc>
      </w:tr>
      <w:tr>
        <w:tblPrEx>
          <w:tblLayout w:type="fixed"/>
          <w:tblCellMar>
            <w:top w:w="0" w:type="dxa"/>
            <w:left w:w="108" w:type="dxa"/>
            <w:bottom w:w="0" w:type="dxa"/>
            <w:right w:w="108" w:type="dxa"/>
          </w:tblCellMar>
        </w:tblPrEx>
        <w:trPr>
          <w:trHeight w:val="390" w:hRule="atLeast"/>
        </w:trPr>
        <w:tc>
          <w:tcPr>
            <w:tcW w:w="1291" w:type="dxa"/>
            <w:tcBorders>
              <w:top w:val="nil"/>
              <w:left w:val="single" w:color="auto" w:sz="8" w:space="0"/>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12</w:t>
            </w:r>
          </w:p>
        </w:tc>
        <w:tc>
          <w:tcPr>
            <w:tcW w:w="1559" w:type="dxa"/>
            <w:vMerge w:val="restart"/>
            <w:tcBorders>
              <w:top w:val="nil"/>
              <w:left w:val="single" w:color="auto" w:sz="8" w:space="0"/>
              <w:bottom w:val="single" w:color="000000"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技术部</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尹文超</w:t>
            </w:r>
          </w:p>
        </w:tc>
        <w:tc>
          <w:tcPr>
            <w:tcW w:w="851"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男</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本科</w:t>
            </w:r>
          </w:p>
        </w:tc>
        <w:tc>
          <w:tcPr>
            <w:tcW w:w="1276"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1986.01</w:t>
            </w:r>
          </w:p>
        </w:tc>
        <w:tc>
          <w:tcPr>
            <w:tcW w:w="1195"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初级</w:t>
            </w:r>
          </w:p>
        </w:tc>
      </w:tr>
      <w:tr>
        <w:tblPrEx>
          <w:tblLayout w:type="fixed"/>
          <w:tblCellMar>
            <w:top w:w="0" w:type="dxa"/>
            <w:left w:w="108" w:type="dxa"/>
            <w:bottom w:w="0" w:type="dxa"/>
            <w:right w:w="108" w:type="dxa"/>
          </w:tblCellMar>
        </w:tblPrEx>
        <w:trPr>
          <w:trHeight w:val="390" w:hRule="atLeast"/>
        </w:trPr>
        <w:tc>
          <w:tcPr>
            <w:tcW w:w="1291" w:type="dxa"/>
            <w:tcBorders>
              <w:top w:val="nil"/>
              <w:left w:val="single" w:color="auto" w:sz="8" w:space="0"/>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13</w:t>
            </w:r>
          </w:p>
        </w:tc>
        <w:tc>
          <w:tcPr>
            <w:tcW w:w="1559" w:type="dxa"/>
            <w:vMerge w:val="continue"/>
            <w:tcBorders>
              <w:top w:val="nil"/>
              <w:left w:val="single" w:color="auto" w:sz="8" w:space="0"/>
              <w:bottom w:val="single" w:color="000000" w:sz="8" w:space="0"/>
              <w:right w:val="single" w:color="auto" w:sz="8" w:space="0"/>
            </w:tcBorders>
            <w:vAlign w:val="center"/>
          </w:tcPr>
          <w:p>
            <w:pPr>
              <w:adjustRightInd/>
              <w:snapToGrid/>
              <w:spacing w:after="0"/>
              <w:rPr>
                <w:rFonts w:ascii="仿宋" w:hAnsi="仿宋" w:eastAsia="仿宋" w:cs="宋体"/>
                <w:color w:val="000000"/>
                <w:sz w:val="28"/>
                <w:szCs w:val="28"/>
              </w:rPr>
            </w:pP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范予晗</w:t>
            </w:r>
          </w:p>
        </w:tc>
        <w:tc>
          <w:tcPr>
            <w:tcW w:w="851"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女</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本科</w:t>
            </w:r>
          </w:p>
        </w:tc>
        <w:tc>
          <w:tcPr>
            <w:tcW w:w="1276"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1979.07</w:t>
            </w:r>
          </w:p>
        </w:tc>
        <w:tc>
          <w:tcPr>
            <w:tcW w:w="1195"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中级</w:t>
            </w:r>
          </w:p>
        </w:tc>
      </w:tr>
      <w:tr>
        <w:tblPrEx>
          <w:tblLayout w:type="fixed"/>
          <w:tblCellMar>
            <w:top w:w="0" w:type="dxa"/>
            <w:left w:w="108" w:type="dxa"/>
            <w:bottom w:w="0" w:type="dxa"/>
            <w:right w:w="108" w:type="dxa"/>
          </w:tblCellMar>
        </w:tblPrEx>
        <w:trPr>
          <w:trHeight w:val="390" w:hRule="atLeast"/>
        </w:trPr>
        <w:tc>
          <w:tcPr>
            <w:tcW w:w="1291" w:type="dxa"/>
            <w:tcBorders>
              <w:top w:val="nil"/>
              <w:left w:val="single" w:color="auto" w:sz="8" w:space="0"/>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14</w:t>
            </w:r>
          </w:p>
        </w:tc>
        <w:tc>
          <w:tcPr>
            <w:tcW w:w="1559" w:type="dxa"/>
            <w:vMerge w:val="continue"/>
            <w:tcBorders>
              <w:top w:val="nil"/>
              <w:left w:val="single" w:color="auto" w:sz="8" w:space="0"/>
              <w:bottom w:val="single" w:color="auto" w:sz="8" w:space="0"/>
              <w:right w:val="single" w:color="auto" w:sz="8" w:space="0"/>
            </w:tcBorders>
            <w:vAlign w:val="center"/>
          </w:tcPr>
          <w:p>
            <w:pPr>
              <w:adjustRightInd/>
              <w:snapToGrid/>
              <w:spacing w:after="0"/>
              <w:rPr>
                <w:rFonts w:ascii="仿宋" w:hAnsi="仿宋" w:eastAsia="仿宋" w:cs="宋体"/>
                <w:color w:val="000000"/>
                <w:sz w:val="28"/>
                <w:szCs w:val="28"/>
              </w:rPr>
            </w:pP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刘志荣</w:t>
            </w:r>
          </w:p>
        </w:tc>
        <w:tc>
          <w:tcPr>
            <w:tcW w:w="851"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女</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本科</w:t>
            </w:r>
          </w:p>
        </w:tc>
        <w:tc>
          <w:tcPr>
            <w:tcW w:w="1276"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1988.01</w:t>
            </w:r>
          </w:p>
        </w:tc>
        <w:tc>
          <w:tcPr>
            <w:tcW w:w="1195"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初级</w:t>
            </w:r>
          </w:p>
        </w:tc>
      </w:tr>
      <w:tr>
        <w:tblPrEx>
          <w:tblLayout w:type="fixed"/>
          <w:tblCellMar>
            <w:top w:w="0" w:type="dxa"/>
            <w:left w:w="108" w:type="dxa"/>
            <w:bottom w:w="0" w:type="dxa"/>
            <w:right w:w="108" w:type="dxa"/>
          </w:tblCellMar>
        </w:tblPrEx>
        <w:trPr>
          <w:trHeight w:val="390" w:hRule="atLeast"/>
        </w:trPr>
        <w:tc>
          <w:tcPr>
            <w:tcW w:w="1291" w:type="dxa"/>
            <w:tcBorders>
              <w:top w:val="single" w:color="auto" w:sz="8" w:space="0"/>
              <w:left w:val="single" w:color="auto" w:sz="8" w:space="0"/>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26</w:t>
            </w:r>
          </w:p>
        </w:tc>
        <w:tc>
          <w:tcPr>
            <w:tcW w:w="1559" w:type="dxa"/>
            <w:vMerge w:val="restart"/>
            <w:tcBorders>
              <w:top w:val="single" w:color="auto" w:sz="8" w:space="0"/>
              <w:left w:val="single" w:color="auto" w:sz="8" w:space="0"/>
              <w:bottom w:val="single" w:color="000000"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报纸阅览室</w:t>
            </w:r>
          </w:p>
        </w:tc>
        <w:tc>
          <w:tcPr>
            <w:tcW w:w="1134" w:type="dxa"/>
            <w:tcBorders>
              <w:top w:val="single" w:color="auto" w:sz="8" w:space="0"/>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刘丹</w:t>
            </w:r>
          </w:p>
        </w:tc>
        <w:tc>
          <w:tcPr>
            <w:tcW w:w="851" w:type="dxa"/>
            <w:tcBorders>
              <w:top w:val="single" w:color="auto" w:sz="8" w:space="0"/>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女</w:t>
            </w:r>
          </w:p>
        </w:tc>
        <w:tc>
          <w:tcPr>
            <w:tcW w:w="1134" w:type="dxa"/>
            <w:tcBorders>
              <w:top w:val="single" w:color="auto" w:sz="8" w:space="0"/>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本科</w:t>
            </w:r>
          </w:p>
        </w:tc>
        <w:tc>
          <w:tcPr>
            <w:tcW w:w="1276" w:type="dxa"/>
            <w:tcBorders>
              <w:top w:val="single" w:color="auto" w:sz="8" w:space="0"/>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1988.02</w:t>
            </w:r>
          </w:p>
        </w:tc>
        <w:tc>
          <w:tcPr>
            <w:tcW w:w="1195" w:type="dxa"/>
            <w:tcBorders>
              <w:top w:val="single" w:color="auto" w:sz="8" w:space="0"/>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初级</w:t>
            </w:r>
          </w:p>
        </w:tc>
      </w:tr>
      <w:tr>
        <w:tblPrEx>
          <w:tblLayout w:type="fixed"/>
          <w:tblCellMar>
            <w:top w:w="0" w:type="dxa"/>
            <w:left w:w="108" w:type="dxa"/>
            <w:bottom w:w="0" w:type="dxa"/>
            <w:right w:w="108" w:type="dxa"/>
          </w:tblCellMar>
        </w:tblPrEx>
        <w:trPr>
          <w:trHeight w:val="390" w:hRule="atLeast"/>
        </w:trPr>
        <w:tc>
          <w:tcPr>
            <w:tcW w:w="1291" w:type="dxa"/>
            <w:tcBorders>
              <w:top w:val="nil"/>
              <w:left w:val="single" w:color="auto" w:sz="8" w:space="0"/>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27</w:t>
            </w:r>
          </w:p>
        </w:tc>
        <w:tc>
          <w:tcPr>
            <w:tcW w:w="1559" w:type="dxa"/>
            <w:vMerge w:val="continue"/>
            <w:tcBorders>
              <w:top w:val="nil"/>
              <w:left w:val="single" w:color="auto" w:sz="8" w:space="0"/>
              <w:bottom w:val="single" w:color="000000" w:sz="8" w:space="0"/>
              <w:right w:val="single" w:color="auto" w:sz="8" w:space="0"/>
            </w:tcBorders>
            <w:vAlign w:val="center"/>
          </w:tcPr>
          <w:p>
            <w:pPr>
              <w:adjustRightInd/>
              <w:snapToGrid/>
              <w:spacing w:after="0"/>
              <w:rPr>
                <w:rFonts w:ascii="仿宋" w:hAnsi="仿宋" w:eastAsia="仿宋" w:cs="宋体"/>
                <w:color w:val="000000"/>
                <w:sz w:val="28"/>
                <w:szCs w:val="28"/>
              </w:rPr>
            </w:pP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刘雅娟</w:t>
            </w:r>
          </w:p>
        </w:tc>
        <w:tc>
          <w:tcPr>
            <w:tcW w:w="851"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女</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本科</w:t>
            </w:r>
          </w:p>
        </w:tc>
        <w:tc>
          <w:tcPr>
            <w:tcW w:w="1276"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1988.03</w:t>
            </w:r>
          </w:p>
        </w:tc>
        <w:tc>
          <w:tcPr>
            <w:tcW w:w="1195"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初级</w:t>
            </w:r>
          </w:p>
        </w:tc>
      </w:tr>
      <w:tr>
        <w:tblPrEx>
          <w:tblLayout w:type="fixed"/>
          <w:tblCellMar>
            <w:top w:w="0" w:type="dxa"/>
            <w:left w:w="108" w:type="dxa"/>
            <w:bottom w:w="0" w:type="dxa"/>
            <w:right w:w="108" w:type="dxa"/>
          </w:tblCellMar>
        </w:tblPrEx>
        <w:trPr>
          <w:trHeight w:val="390" w:hRule="atLeast"/>
        </w:trPr>
        <w:tc>
          <w:tcPr>
            <w:tcW w:w="1291" w:type="dxa"/>
            <w:tcBorders>
              <w:top w:val="nil"/>
              <w:left w:val="single" w:color="auto" w:sz="8" w:space="0"/>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28</w:t>
            </w:r>
          </w:p>
        </w:tc>
        <w:tc>
          <w:tcPr>
            <w:tcW w:w="1559" w:type="dxa"/>
            <w:vMerge w:val="continue"/>
            <w:tcBorders>
              <w:top w:val="nil"/>
              <w:left w:val="single" w:color="auto" w:sz="8" w:space="0"/>
              <w:bottom w:val="single" w:color="auto" w:sz="8" w:space="0"/>
              <w:right w:val="single" w:color="auto" w:sz="8" w:space="0"/>
            </w:tcBorders>
            <w:vAlign w:val="center"/>
          </w:tcPr>
          <w:p>
            <w:pPr>
              <w:adjustRightInd/>
              <w:snapToGrid/>
              <w:spacing w:after="0"/>
              <w:rPr>
                <w:rFonts w:ascii="仿宋" w:hAnsi="仿宋" w:eastAsia="仿宋" w:cs="宋体"/>
                <w:color w:val="000000"/>
                <w:sz w:val="28"/>
                <w:szCs w:val="28"/>
              </w:rPr>
            </w:pP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徐娇</w:t>
            </w:r>
          </w:p>
        </w:tc>
        <w:tc>
          <w:tcPr>
            <w:tcW w:w="851"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女</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本科</w:t>
            </w:r>
          </w:p>
        </w:tc>
        <w:tc>
          <w:tcPr>
            <w:tcW w:w="1276"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1989.07</w:t>
            </w:r>
          </w:p>
        </w:tc>
        <w:tc>
          <w:tcPr>
            <w:tcW w:w="1195"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初级</w:t>
            </w:r>
          </w:p>
        </w:tc>
      </w:tr>
      <w:tr>
        <w:tblPrEx>
          <w:tblLayout w:type="fixed"/>
          <w:tblCellMar>
            <w:top w:w="0" w:type="dxa"/>
            <w:left w:w="108" w:type="dxa"/>
            <w:bottom w:w="0" w:type="dxa"/>
            <w:right w:w="108" w:type="dxa"/>
          </w:tblCellMar>
        </w:tblPrEx>
        <w:trPr>
          <w:trHeight w:val="390" w:hRule="atLeast"/>
        </w:trPr>
        <w:tc>
          <w:tcPr>
            <w:tcW w:w="1291" w:type="dxa"/>
            <w:tcBorders>
              <w:top w:val="single" w:color="auto" w:sz="8" w:space="0"/>
              <w:left w:val="single" w:color="auto" w:sz="8" w:space="0"/>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15</w:t>
            </w:r>
          </w:p>
        </w:tc>
        <w:tc>
          <w:tcPr>
            <w:tcW w:w="1559" w:type="dxa"/>
            <w:vMerge w:val="restart"/>
            <w:tcBorders>
              <w:top w:val="single" w:color="auto" w:sz="8" w:space="0"/>
              <w:left w:val="single" w:color="auto" w:sz="8" w:space="0"/>
              <w:bottom w:val="single" w:color="000000"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综合借阅室</w:t>
            </w:r>
          </w:p>
        </w:tc>
        <w:tc>
          <w:tcPr>
            <w:tcW w:w="1134" w:type="dxa"/>
            <w:tcBorders>
              <w:top w:val="single" w:color="auto" w:sz="8" w:space="0"/>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郭  强</w:t>
            </w:r>
          </w:p>
        </w:tc>
        <w:tc>
          <w:tcPr>
            <w:tcW w:w="851" w:type="dxa"/>
            <w:tcBorders>
              <w:top w:val="single" w:color="auto" w:sz="8" w:space="0"/>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男</w:t>
            </w:r>
          </w:p>
        </w:tc>
        <w:tc>
          <w:tcPr>
            <w:tcW w:w="1134" w:type="dxa"/>
            <w:tcBorders>
              <w:top w:val="single" w:color="auto" w:sz="8" w:space="0"/>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本科</w:t>
            </w:r>
          </w:p>
        </w:tc>
        <w:tc>
          <w:tcPr>
            <w:tcW w:w="1276" w:type="dxa"/>
            <w:tcBorders>
              <w:top w:val="single" w:color="auto" w:sz="8" w:space="0"/>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1986.10</w:t>
            </w:r>
          </w:p>
        </w:tc>
        <w:tc>
          <w:tcPr>
            <w:tcW w:w="1195" w:type="dxa"/>
            <w:tcBorders>
              <w:top w:val="single" w:color="auto" w:sz="8" w:space="0"/>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中级</w:t>
            </w:r>
          </w:p>
        </w:tc>
      </w:tr>
      <w:tr>
        <w:tblPrEx>
          <w:tblLayout w:type="fixed"/>
          <w:tblCellMar>
            <w:top w:w="0" w:type="dxa"/>
            <w:left w:w="108" w:type="dxa"/>
            <w:bottom w:w="0" w:type="dxa"/>
            <w:right w:w="108" w:type="dxa"/>
          </w:tblCellMar>
        </w:tblPrEx>
        <w:trPr>
          <w:trHeight w:val="390" w:hRule="atLeast"/>
        </w:trPr>
        <w:tc>
          <w:tcPr>
            <w:tcW w:w="1291" w:type="dxa"/>
            <w:tcBorders>
              <w:top w:val="nil"/>
              <w:left w:val="single" w:color="auto" w:sz="8" w:space="0"/>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16</w:t>
            </w:r>
          </w:p>
        </w:tc>
        <w:tc>
          <w:tcPr>
            <w:tcW w:w="1559" w:type="dxa"/>
            <w:vMerge w:val="continue"/>
            <w:tcBorders>
              <w:top w:val="nil"/>
              <w:left w:val="single" w:color="auto" w:sz="8" w:space="0"/>
              <w:bottom w:val="single" w:color="000000" w:sz="8" w:space="0"/>
              <w:right w:val="single" w:color="auto" w:sz="8" w:space="0"/>
            </w:tcBorders>
            <w:vAlign w:val="center"/>
          </w:tcPr>
          <w:p>
            <w:pPr>
              <w:adjustRightInd/>
              <w:snapToGrid/>
              <w:spacing w:after="0"/>
              <w:rPr>
                <w:rFonts w:ascii="仿宋" w:hAnsi="仿宋" w:eastAsia="仿宋" w:cs="宋体"/>
                <w:color w:val="000000"/>
                <w:sz w:val="28"/>
                <w:szCs w:val="28"/>
              </w:rPr>
            </w:pP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张月辉</w:t>
            </w:r>
          </w:p>
        </w:tc>
        <w:tc>
          <w:tcPr>
            <w:tcW w:w="851"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女</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本科</w:t>
            </w:r>
          </w:p>
        </w:tc>
        <w:tc>
          <w:tcPr>
            <w:tcW w:w="1276"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1988.11</w:t>
            </w:r>
          </w:p>
        </w:tc>
        <w:tc>
          <w:tcPr>
            <w:tcW w:w="1195"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初级</w:t>
            </w:r>
          </w:p>
        </w:tc>
      </w:tr>
      <w:tr>
        <w:tblPrEx>
          <w:tblLayout w:type="fixed"/>
          <w:tblCellMar>
            <w:top w:w="0" w:type="dxa"/>
            <w:left w:w="108" w:type="dxa"/>
            <w:bottom w:w="0" w:type="dxa"/>
            <w:right w:w="108" w:type="dxa"/>
          </w:tblCellMar>
        </w:tblPrEx>
        <w:trPr>
          <w:trHeight w:val="573" w:hRule="atLeast"/>
        </w:trPr>
        <w:tc>
          <w:tcPr>
            <w:tcW w:w="1291" w:type="dxa"/>
            <w:tcBorders>
              <w:top w:val="nil"/>
              <w:left w:val="single" w:color="auto" w:sz="8" w:space="0"/>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17</w:t>
            </w:r>
          </w:p>
        </w:tc>
        <w:tc>
          <w:tcPr>
            <w:tcW w:w="1559" w:type="dxa"/>
            <w:vMerge w:val="continue"/>
            <w:tcBorders>
              <w:top w:val="nil"/>
              <w:left w:val="single" w:color="auto" w:sz="8" w:space="0"/>
              <w:bottom w:val="single" w:color="000000" w:sz="8" w:space="0"/>
              <w:right w:val="single" w:color="auto" w:sz="8" w:space="0"/>
            </w:tcBorders>
            <w:vAlign w:val="center"/>
          </w:tcPr>
          <w:p>
            <w:pPr>
              <w:adjustRightInd/>
              <w:snapToGrid/>
              <w:spacing w:after="0"/>
              <w:rPr>
                <w:rFonts w:ascii="仿宋" w:hAnsi="仿宋" w:eastAsia="仿宋" w:cs="宋体"/>
                <w:color w:val="000000"/>
                <w:sz w:val="28"/>
                <w:szCs w:val="28"/>
              </w:rPr>
            </w:pP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于丽颖</w:t>
            </w:r>
          </w:p>
        </w:tc>
        <w:tc>
          <w:tcPr>
            <w:tcW w:w="851"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女</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研究生</w:t>
            </w:r>
          </w:p>
        </w:tc>
        <w:tc>
          <w:tcPr>
            <w:tcW w:w="1276"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1989.03</w:t>
            </w:r>
          </w:p>
        </w:tc>
        <w:tc>
          <w:tcPr>
            <w:tcW w:w="1195"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初级</w:t>
            </w:r>
          </w:p>
        </w:tc>
      </w:tr>
      <w:tr>
        <w:tblPrEx>
          <w:tblLayout w:type="fixed"/>
          <w:tblCellMar>
            <w:top w:w="0" w:type="dxa"/>
            <w:left w:w="108" w:type="dxa"/>
            <w:bottom w:w="0" w:type="dxa"/>
            <w:right w:w="108" w:type="dxa"/>
          </w:tblCellMar>
        </w:tblPrEx>
        <w:trPr>
          <w:trHeight w:val="390" w:hRule="atLeast"/>
        </w:trPr>
        <w:tc>
          <w:tcPr>
            <w:tcW w:w="1291" w:type="dxa"/>
            <w:tcBorders>
              <w:top w:val="nil"/>
              <w:left w:val="single" w:color="auto" w:sz="8" w:space="0"/>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18</w:t>
            </w:r>
          </w:p>
        </w:tc>
        <w:tc>
          <w:tcPr>
            <w:tcW w:w="1559" w:type="dxa"/>
            <w:vMerge w:val="continue"/>
            <w:tcBorders>
              <w:top w:val="nil"/>
              <w:left w:val="single" w:color="auto" w:sz="8" w:space="0"/>
              <w:bottom w:val="single" w:color="000000" w:sz="8" w:space="0"/>
              <w:right w:val="single" w:color="auto" w:sz="8" w:space="0"/>
            </w:tcBorders>
            <w:vAlign w:val="center"/>
          </w:tcPr>
          <w:p>
            <w:pPr>
              <w:adjustRightInd/>
              <w:snapToGrid/>
              <w:spacing w:after="0"/>
              <w:rPr>
                <w:rFonts w:ascii="仿宋" w:hAnsi="仿宋" w:eastAsia="仿宋" w:cs="宋体"/>
                <w:color w:val="000000"/>
                <w:sz w:val="28"/>
                <w:szCs w:val="28"/>
              </w:rPr>
            </w:pP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郭超</w:t>
            </w:r>
          </w:p>
        </w:tc>
        <w:tc>
          <w:tcPr>
            <w:tcW w:w="851"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女</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本科</w:t>
            </w:r>
          </w:p>
        </w:tc>
        <w:tc>
          <w:tcPr>
            <w:tcW w:w="1276"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1987.06</w:t>
            </w:r>
          </w:p>
        </w:tc>
        <w:tc>
          <w:tcPr>
            <w:tcW w:w="1195"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初级</w:t>
            </w:r>
          </w:p>
        </w:tc>
      </w:tr>
      <w:tr>
        <w:tblPrEx>
          <w:tblLayout w:type="fixed"/>
          <w:tblCellMar>
            <w:top w:w="0" w:type="dxa"/>
            <w:left w:w="108" w:type="dxa"/>
            <w:bottom w:w="0" w:type="dxa"/>
            <w:right w:w="108" w:type="dxa"/>
          </w:tblCellMar>
        </w:tblPrEx>
        <w:trPr>
          <w:trHeight w:val="390" w:hRule="atLeast"/>
        </w:trPr>
        <w:tc>
          <w:tcPr>
            <w:tcW w:w="1291" w:type="dxa"/>
            <w:tcBorders>
              <w:top w:val="nil"/>
              <w:left w:val="single" w:color="auto" w:sz="8" w:space="0"/>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19</w:t>
            </w:r>
          </w:p>
        </w:tc>
        <w:tc>
          <w:tcPr>
            <w:tcW w:w="1559" w:type="dxa"/>
            <w:vMerge w:val="continue"/>
            <w:tcBorders>
              <w:top w:val="nil"/>
              <w:left w:val="single" w:color="auto" w:sz="8" w:space="0"/>
              <w:bottom w:val="single" w:color="000000" w:sz="8" w:space="0"/>
              <w:right w:val="single" w:color="auto" w:sz="8" w:space="0"/>
            </w:tcBorders>
            <w:vAlign w:val="center"/>
          </w:tcPr>
          <w:p>
            <w:pPr>
              <w:adjustRightInd/>
              <w:snapToGrid/>
              <w:spacing w:after="0"/>
              <w:rPr>
                <w:rFonts w:ascii="仿宋" w:hAnsi="仿宋" w:eastAsia="仿宋" w:cs="宋体"/>
                <w:color w:val="000000"/>
                <w:sz w:val="28"/>
                <w:szCs w:val="28"/>
              </w:rPr>
            </w:pP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宋杨</w:t>
            </w:r>
          </w:p>
        </w:tc>
        <w:tc>
          <w:tcPr>
            <w:tcW w:w="851"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女</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本科</w:t>
            </w:r>
          </w:p>
        </w:tc>
        <w:tc>
          <w:tcPr>
            <w:tcW w:w="1276"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1987.11</w:t>
            </w:r>
          </w:p>
        </w:tc>
        <w:tc>
          <w:tcPr>
            <w:tcW w:w="1195"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初级</w:t>
            </w:r>
          </w:p>
        </w:tc>
      </w:tr>
      <w:tr>
        <w:tblPrEx>
          <w:tblLayout w:type="fixed"/>
          <w:tblCellMar>
            <w:top w:w="0" w:type="dxa"/>
            <w:left w:w="108" w:type="dxa"/>
            <w:bottom w:w="0" w:type="dxa"/>
            <w:right w:w="108" w:type="dxa"/>
          </w:tblCellMar>
        </w:tblPrEx>
        <w:trPr>
          <w:trHeight w:val="390" w:hRule="atLeast"/>
        </w:trPr>
        <w:tc>
          <w:tcPr>
            <w:tcW w:w="1291" w:type="dxa"/>
            <w:tcBorders>
              <w:top w:val="nil"/>
              <w:left w:val="single" w:color="auto" w:sz="8" w:space="0"/>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20</w:t>
            </w:r>
          </w:p>
        </w:tc>
        <w:tc>
          <w:tcPr>
            <w:tcW w:w="1559" w:type="dxa"/>
            <w:vMerge w:val="continue"/>
            <w:tcBorders>
              <w:top w:val="nil"/>
              <w:left w:val="single" w:color="auto" w:sz="8" w:space="0"/>
              <w:bottom w:val="single" w:color="000000" w:sz="8" w:space="0"/>
              <w:right w:val="single" w:color="auto" w:sz="8" w:space="0"/>
            </w:tcBorders>
            <w:vAlign w:val="center"/>
          </w:tcPr>
          <w:p>
            <w:pPr>
              <w:adjustRightInd/>
              <w:snapToGrid/>
              <w:spacing w:after="0"/>
              <w:rPr>
                <w:rFonts w:ascii="仿宋" w:hAnsi="仿宋" w:eastAsia="仿宋" w:cs="宋体"/>
                <w:color w:val="000000"/>
                <w:sz w:val="28"/>
                <w:szCs w:val="28"/>
              </w:rPr>
            </w:pP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郎明超</w:t>
            </w:r>
          </w:p>
        </w:tc>
        <w:tc>
          <w:tcPr>
            <w:tcW w:w="851"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女</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本科</w:t>
            </w:r>
          </w:p>
        </w:tc>
        <w:tc>
          <w:tcPr>
            <w:tcW w:w="1276"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1987.01</w:t>
            </w:r>
          </w:p>
        </w:tc>
        <w:tc>
          <w:tcPr>
            <w:tcW w:w="1195"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初级</w:t>
            </w:r>
          </w:p>
        </w:tc>
      </w:tr>
      <w:tr>
        <w:tblPrEx>
          <w:tblLayout w:type="fixed"/>
          <w:tblCellMar>
            <w:top w:w="0" w:type="dxa"/>
            <w:left w:w="108" w:type="dxa"/>
            <w:bottom w:w="0" w:type="dxa"/>
            <w:right w:w="108" w:type="dxa"/>
          </w:tblCellMar>
        </w:tblPrEx>
        <w:trPr>
          <w:trHeight w:val="390" w:hRule="atLeast"/>
        </w:trPr>
        <w:tc>
          <w:tcPr>
            <w:tcW w:w="1291" w:type="dxa"/>
            <w:tcBorders>
              <w:top w:val="nil"/>
              <w:left w:val="single" w:color="auto" w:sz="8" w:space="0"/>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21</w:t>
            </w:r>
          </w:p>
        </w:tc>
        <w:tc>
          <w:tcPr>
            <w:tcW w:w="1559" w:type="dxa"/>
            <w:vMerge w:val="restart"/>
            <w:tcBorders>
              <w:top w:val="nil"/>
              <w:left w:val="single" w:color="auto" w:sz="8" w:space="0"/>
              <w:bottom w:val="single" w:color="000000"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阅览部</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门艳萍</w:t>
            </w:r>
          </w:p>
        </w:tc>
        <w:tc>
          <w:tcPr>
            <w:tcW w:w="851"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女</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本科</w:t>
            </w:r>
          </w:p>
        </w:tc>
        <w:tc>
          <w:tcPr>
            <w:tcW w:w="1276"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1987.11</w:t>
            </w:r>
          </w:p>
        </w:tc>
        <w:tc>
          <w:tcPr>
            <w:tcW w:w="1195"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中级</w:t>
            </w:r>
          </w:p>
        </w:tc>
      </w:tr>
      <w:tr>
        <w:tblPrEx>
          <w:tblLayout w:type="fixed"/>
          <w:tblCellMar>
            <w:top w:w="0" w:type="dxa"/>
            <w:left w:w="108" w:type="dxa"/>
            <w:bottom w:w="0" w:type="dxa"/>
            <w:right w:w="108" w:type="dxa"/>
          </w:tblCellMar>
        </w:tblPrEx>
        <w:trPr>
          <w:trHeight w:val="390" w:hRule="atLeast"/>
        </w:trPr>
        <w:tc>
          <w:tcPr>
            <w:tcW w:w="1291" w:type="dxa"/>
            <w:tcBorders>
              <w:top w:val="nil"/>
              <w:left w:val="single" w:color="auto" w:sz="8" w:space="0"/>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22</w:t>
            </w:r>
          </w:p>
        </w:tc>
        <w:tc>
          <w:tcPr>
            <w:tcW w:w="1559" w:type="dxa"/>
            <w:vMerge w:val="continue"/>
            <w:tcBorders>
              <w:top w:val="nil"/>
              <w:left w:val="single" w:color="auto" w:sz="8" w:space="0"/>
              <w:bottom w:val="single" w:color="000000" w:sz="8" w:space="0"/>
              <w:right w:val="single" w:color="auto" w:sz="8" w:space="0"/>
            </w:tcBorders>
            <w:vAlign w:val="center"/>
          </w:tcPr>
          <w:p>
            <w:pPr>
              <w:adjustRightInd/>
              <w:snapToGrid/>
              <w:spacing w:after="0"/>
              <w:rPr>
                <w:rFonts w:ascii="仿宋" w:hAnsi="仿宋" w:eastAsia="仿宋" w:cs="宋体"/>
                <w:color w:val="000000"/>
                <w:sz w:val="28"/>
                <w:szCs w:val="28"/>
              </w:rPr>
            </w:pP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全纳文</w:t>
            </w:r>
          </w:p>
        </w:tc>
        <w:tc>
          <w:tcPr>
            <w:tcW w:w="851"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女</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本科</w:t>
            </w:r>
          </w:p>
        </w:tc>
        <w:tc>
          <w:tcPr>
            <w:tcW w:w="1276"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1988.05</w:t>
            </w:r>
          </w:p>
        </w:tc>
        <w:tc>
          <w:tcPr>
            <w:tcW w:w="1195"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初级</w:t>
            </w:r>
          </w:p>
        </w:tc>
      </w:tr>
      <w:tr>
        <w:tblPrEx>
          <w:tblLayout w:type="fixed"/>
          <w:tblCellMar>
            <w:top w:w="0" w:type="dxa"/>
            <w:left w:w="108" w:type="dxa"/>
            <w:bottom w:w="0" w:type="dxa"/>
            <w:right w:w="108" w:type="dxa"/>
          </w:tblCellMar>
        </w:tblPrEx>
        <w:trPr>
          <w:trHeight w:val="390" w:hRule="atLeast"/>
        </w:trPr>
        <w:tc>
          <w:tcPr>
            <w:tcW w:w="1291" w:type="dxa"/>
            <w:tcBorders>
              <w:top w:val="nil"/>
              <w:left w:val="single" w:color="auto" w:sz="8" w:space="0"/>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23</w:t>
            </w:r>
          </w:p>
        </w:tc>
        <w:tc>
          <w:tcPr>
            <w:tcW w:w="1559" w:type="dxa"/>
            <w:vMerge w:val="continue"/>
            <w:tcBorders>
              <w:top w:val="nil"/>
              <w:left w:val="single" w:color="auto" w:sz="8" w:space="0"/>
              <w:bottom w:val="single" w:color="000000" w:sz="8" w:space="0"/>
              <w:right w:val="single" w:color="auto" w:sz="8" w:space="0"/>
            </w:tcBorders>
            <w:vAlign w:val="center"/>
          </w:tcPr>
          <w:p>
            <w:pPr>
              <w:adjustRightInd/>
              <w:snapToGrid/>
              <w:spacing w:after="0"/>
              <w:rPr>
                <w:rFonts w:ascii="仿宋" w:hAnsi="仿宋" w:eastAsia="仿宋" w:cs="宋体"/>
                <w:color w:val="000000"/>
                <w:sz w:val="28"/>
                <w:szCs w:val="28"/>
              </w:rPr>
            </w:pP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浦艳荣</w:t>
            </w:r>
          </w:p>
        </w:tc>
        <w:tc>
          <w:tcPr>
            <w:tcW w:w="851"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女</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本科</w:t>
            </w:r>
          </w:p>
        </w:tc>
        <w:tc>
          <w:tcPr>
            <w:tcW w:w="1276"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1989.01</w:t>
            </w:r>
          </w:p>
        </w:tc>
        <w:tc>
          <w:tcPr>
            <w:tcW w:w="1195"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初级</w:t>
            </w:r>
          </w:p>
        </w:tc>
      </w:tr>
      <w:tr>
        <w:tblPrEx>
          <w:tblLayout w:type="fixed"/>
          <w:tblCellMar>
            <w:top w:w="0" w:type="dxa"/>
            <w:left w:w="108" w:type="dxa"/>
            <w:bottom w:w="0" w:type="dxa"/>
            <w:right w:w="108" w:type="dxa"/>
          </w:tblCellMar>
        </w:tblPrEx>
        <w:trPr>
          <w:trHeight w:val="390" w:hRule="atLeast"/>
        </w:trPr>
        <w:tc>
          <w:tcPr>
            <w:tcW w:w="1291" w:type="dxa"/>
            <w:tcBorders>
              <w:top w:val="nil"/>
              <w:left w:val="single" w:color="auto" w:sz="8" w:space="0"/>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24</w:t>
            </w:r>
          </w:p>
        </w:tc>
        <w:tc>
          <w:tcPr>
            <w:tcW w:w="1559" w:type="dxa"/>
            <w:vMerge w:val="continue"/>
            <w:tcBorders>
              <w:top w:val="nil"/>
              <w:left w:val="single" w:color="auto" w:sz="8" w:space="0"/>
              <w:bottom w:val="single" w:color="000000" w:sz="8" w:space="0"/>
              <w:right w:val="single" w:color="auto" w:sz="8" w:space="0"/>
            </w:tcBorders>
            <w:vAlign w:val="center"/>
          </w:tcPr>
          <w:p>
            <w:pPr>
              <w:adjustRightInd/>
              <w:snapToGrid/>
              <w:spacing w:after="0"/>
              <w:rPr>
                <w:rFonts w:ascii="仿宋" w:hAnsi="仿宋" w:eastAsia="仿宋" w:cs="宋体"/>
                <w:color w:val="000000"/>
                <w:sz w:val="28"/>
                <w:szCs w:val="28"/>
              </w:rPr>
            </w:pP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杨小军</w:t>
            </w:r>
          </w:p>
        </w:tc>
        <w:tc>
          <w:tcPr>
            <w:tcW w:w="851"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女</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大专</w:t>
            </w:r>
          </w:p>
        </w:tc>
        <w:tc>
          <w:tcPr>
            <w:tcW w:w="1276"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1970.07</w:t>
            </w:r>
          </w:p>
        </w:tc>
        <w:tc>
          <w:tcPr>
            <w:tcW w:w="1195"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技师</w:t>
            </w:r>
          </w:p>
        </w:tc>
      </w:tr>
      <w:tr>
        <w:tblPrEx>
          <w:tblLayout w:type="fixed"/>
          <w:tblCellMar>
            <w:top w:w="0" w:type="dxa"/>
            <w:left w:w="108" w:type="dxa"/>
            <w:bottom w:w="0" w:type="dxa"/>
            <w:right w:w="108" w:type="dxa"/>
          </w:tblCellMar>
        </w:tblPrEx>
        <w:trPr>
          <w:trHeight w:val="390" w:hRule="atLeast"/>
        </w:trPr>
        <w:tc>
          <w:tcPr>
            <w:tcW w:w="1291" w:type="dxa"/>
            <w:tcBorders>
              <w:top w:val="nil"/>
              <w:left w:val="single" w:color="auto" w:sz="8" w:space="0"/>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25</w:t>
            </w:r>
          </w:p>
        </w:tc>
        <w:tc>
          <w:tcPr>
            <w:tcW w:w="1559" w:type="dxa"/>
            <w:vMerge w:val="continue"/>
            <w:tcBorders>
              <w:top w:val="nil"/>
              <w:left w:val="single" w:color="auto" w:sz="8" w:space="0"/>
              <w:bottom w:val="single" w:color="000000" w:sz="8" w:space="0"/>
              <w:right w:val="single" w:color="auto" w:sz="8" w:space="0"/>
            </w:tcBorders>
            <w:vAlign w:val="center"/>
          </w:tcPr>
          <w:p>
            <w:pPr>
              <w:adjustRightInd/>
              <w:snapToGrid/>
              <w:spacing w:after="0"/>
              <w:rPr>
                <w:rFonts w:ascii="仿宋" w:hAnsi="仿宋" w:eastAsia="仿宋" w:cs="宋体"/>
                <w:color w:val="000000"/>
                <w:sz w:val="28"/>
                <w:szCs w:val="28"/>
              </w:rPr>
            </w:pP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刘长虹</w:t>
            </w:r>
          </w:p>
        </w:tc>
        <w:tc>
          <w:tcPr>
            <w:tcW w:w="851"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女</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高中　</w:t>
            </w:r>
          </w:p>
        </w:tc>
        <w:tc>
          <w:tcPr>
            <w:tcW w:w="1276"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1967.10</w:t>
            </w:r>
          </w:p>
        </w:tc>
        <w:tc>
          <w:tcPr>
            <w:tcW w:w="1195"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工勤</w:t>
            </w:r>
          </w:p>
        </w:tc>
      </w:tr>
      <w:tr>
        <w:tblPrEx>
          <w:tblLayout w:type="fixed"/>
          <w:tblCellMar>
            <w:top w:w="0" w:type="dxa"/>
            <w:left w:w="108" w:type="dxa"/>
            <w:bottom w:w="0" w:type="dxa"/>
            <w:right w:w="108" w:type="dxa"/>
          </w:tblCellMar>
        </w:tblPrEx>
        <w:trPr>
          <w:trHeight w:val="390" w:hRule="atLeast"/>
        </w:trPr>
        <w:tc>
          <w:tcPr>
            <w:tcW w:w="1291" w:type="dxa"/>
            <w:tcBorders>
              <w:top w:val="nil"/>
              <w:left w:val="single" w:color="auto" w:sz="8" w:space="0"/>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29</w:t>
            </w:r>
          </w:p>
        </w:tc>
        <w:tc>
          <w:tcPr>
            <w:tcW w:w="1559" w:type="dxa"/>
            <w:vMerge w:val="restart"/>
            <w:tcBorders>
              <w:top w:val="nil"/>
              <w:left w:val="single" w:color="auto" w:sz="8" w:space="0"/>
              <w:bottom w:val="single" w:color="000000"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少儿阅览室</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廖小庆</w:t>
            </w:r>
          </w:p>
        </w:tc>
        <w:tc>
          <w:tcPr>
            <w:tcW w:w="851"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女</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本科</w:t>
            </w:r>
          </w:p>
        </w:tc>
        <w:tc>
          <w:tcPr>
            <w:tcW w:w="1276"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1986.10</w:t>
            </w:r>
          </w:p>
        </w:tc>
        <w:tc>
          <w:tcPr>
            <w:tcW w:w="1195"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初级</w:t>
            </w:r>
          </w:p>
        </w:tc>
      </w:tr>
      <w:tr>
        <w:tblPrEx>
          <w:tblLayout w:type="fixed"/>
          <w:tblCellMar>
            <w:top w:w="0" w:type="dxa"/>
            <w:left w:w="108" w:type="dxa"/>
            <w:bottom w:w="0" w:type="dxa"/>
            <w:right w:w="108" w:type="dxa"/>
          </w:tblCellMar>
        </w:tblPrEx>
        <w:trPr>
          <w:trHeight w:val="390" w:hRule="atLeast"/>
        </w:trPr>
        <w:tc>
          <w:tcPr>
            <w:tcW w:w="1291" w:type="dxa"/>
            <w:tcBorders>
              <w:top w:val="nil"/>
              <w:left w:val="single" w:color="auto" w:sz="8" w:space="0"/>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30</w:t>
            </w:r>
          </w:p>
        </w:tc>
        <w:tc>
          <w:tcPr>
            <w:tcW w:w="1559" w:type="dxa"/>
            <w:vMerge w:val="continue"/>
            <w:tcBorders>
              <w:top w:val="nil"/>
              <w:left w:val="single" w:color="auto" w:sz="8" w:space="0"/>
              <w:bottom w:val="single" w:color="000000" w:sz="8" w:space="0"/>
              <w:right w:val="single" w:color="auto" w:sz="8" w:space="0"/>
            </w:tcBorders>
            <w:vAlign w:val="center"/>
          </w:tcPr>
          <w:p>
            <w:pPr>
              <w:adjustRightInd/>
              <w:snapToGrid/>
              <w:spacing w:after="0"/>
              <w:rPr>
                <w:rFonts w:ascii="仿宋" w:hAnsi="仿宋" w:eastAsia="仿宋" w:cs="宋体"/>
                <w:color w:val="000000"/>
                <w:sz w:val="28"/>
                <w:szCs w:val="28"/>
              </w:rPr>
            </w:pP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田博文</w:t>
            </w:r>
          </w:p>
        </w:tc>
        <w:tc>
          <w:tcPr>
            <w:tcW w:w="851"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男</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本科</w:t>
            </w:r>
          </w:p>
        </w:tc>
        <w:tc>
          <w:tcPr>
            <w:tcW w:w="1276"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1987.11</w:t>
            </w:r>
          </w:p>
        </w:tc>
        <w:tc>
          <w:tcPr>
            <w:tcW w:w="1195"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初级</w:t>
            </w:r>
          </w:p>
        </w:tc>
      </w:tr>
      <w:tr>
        <w:tblPrEx>
          <w:tblLayout w:type="fixed"/>
          <w:tblCellMar>
            <w:top w:w="0" w:type="dxa"/>
            <w:left w:w="108" w:type="dxa"/>
            <w:bottom w:w="0" w:type="dxa"/>
            <w:right w:w="108" w:type="dxa"/>
          </w:tblCellMar>
        </w:tblPrEx>
        <w:trPr>
          <w:trHeight w:val="390" w:hRule="atLeast"/>
        </w:trPr>
        <w:tc>
          <w:tcPr>
            <w:tcW w:w="1291" w:type="dxa"/>
            <w:tcBorders>
              <w:top w:val="nil"/>
              <w:left w:val="single" w:color="auto" w:sz="8" w:space="0"/>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31</w:t>
            </w:r>
          </w:p>
        </w:tc>
        <w:tc>
          <w:tcPr>
            <w:tcW w:w="1559" w:type="dxa"/>
            <w:vMerge w:val="continue"/>
            <w:tcBorders>
              <w:top w:val="nil"/>
              <w:left w:val="single" w:color="auto" w:sz="8" w:space="0"/>
              <w:bottom w:val="single" w:color="000000" w:sz="8" w:space="0"/>
              <w:right w:val="single" w:color="auto" w:sz="8" w:space="0"/>
            </w:tcBorders>
            <w:vAlign w:val="center"/>
          </w:tcPr>
          <w:p>
            <w:pPr>
              <w:adjustRightInd/>
              <w:snapToGrid/>
              <w:spacing w:after="0"/>
              <w:rPr>
                <w:rFonts w:ascii="仿宋" w:hAnsi="仿宋" w:eastAsia="仿宋" w:cs="宋体"/>
                <w:color w:val="000000"/>
                <w:sz w:val="28"/>
                <w:szCs w:val="28"/>
              </w:rPr>
            </w:pP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王小荣</w:t>
            </w:r>
          </w:p>
        </w:tc>
        <w:tc>
          <w:tcPr>
            <w:tcW w:w="851"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女</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本科</w:t>
            </w:r>
          </w:p>
        </w:tc>
        <w:tc>
          <w:tcPr>
            <w:tcW w:w="1276"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1988.02</w:t>
            </w:r>
          </w:p>
        </w:tc>
        <w:tc>
          <w:tcPr>
            <w:tcW w:w="1195"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初级</w:t>
            </w:r>
          </w:p>
        </w:tc>
      </w:tr>
      <w:tr>
        <w:tblPrEx>
          <w:tblLayout w:type="fixed"/>
          <w:tblCellMar>
            <w:top w:w="0" w:type="dxa"/>
            <w:left w:w="108" w:type="dxa"/>
            <w:bottom w:w="0" w:type="dxa"/>
            <w:right w:w="108" w:type="dxa"/>
          </w:tblCellMar>
        </w:tblPrEx>
        <w:trPr>
          <w:trHeight w:val="390" w:hRule="atLeast"/>
        </w:trPr>
        <w:tc>
          <w:tcPr>
            <w:tcW w:w="1291" w:type="dxa"/>
            <w:tcBorders>
              <w:top w:val="nil"/>
              <w:left w:val="single" w:color="auto" w:sz="8" w:space="0"/>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32</w:t>
            </w:r>
          </w:p>
        </w:tc>
        <w:tc>
          <w:tcPr>
            <w:tcW w:w="1559" w:type="dxa"/>
            <w:vMerge w:val="continue"/>
            <w:tcBorders>
              <w:top w:val="nil"/>
              <w:left w:val="single" w:color="auto" w:sz="8" w:space="0"/>
              <w:bottom w:val="single" w:color="000000" w:sz="8" w:space="0"/>
              <w:right w:val="single" w:color="auto" w:sz="8" w:space="0"/>
            </w:tcBorders>
            <w:vAlign w:val="center"/>
          </w:tcPr>
          <w:p>
            <w:pPr>
              <w:adjustRightInd/>
              <w:snapToGrid/>
              <w:spacing w:after="0"/>
              <w:rPr>
                <w:rFonts w:ascii="仿宋" w:hAnsi="仿宋" w:eastAsia="仿宋" w:cs="宋体"/>
                <w:color w:val="000000"/>
                <w:sz w:val="28"/>
                <w:szCs w:val="28"/>
              </w:rPr>
            </w:pP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裴文静</w:t>
            </w:r>
          </w:p>
        </w:tc>
        <w:tc>
          <w:tcPr>
            <w:tcW w:w="851"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女</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本科</w:t>
            </w:r>
          </w:p>
        </w:tc>
        <w:tc>
          <w:tcPr>
            <w:tcW w:w="1276"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1987.05</w:t>
            </w:r>
          </w:p>
        </w:tc>
        <w:tc>
          <w:tcPr>
            <w:tcW w:w="1195"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初级</w:t>
            </w:r>
          </w:p>
        </w:tc>
      </w:tr>
      <w:tr>
        <w:tblPrEx>
          <w:tblLayout w:type="fixed"/>
          <w:tblCellMar>
            <w:top w:w="0" w:type="dxa"/>
            <w:left w:w="108" w:type="dxa"/>
            <w:bottom w:w="0" w:type="dxa"/>
            <w:right w:w="108" w:type="dxa"/>
          </w:tblCellMar>
        </w:tblPrEx>
        <w:trPr>
          <w:trHeight w:val="390" w:hRule="atLeast"/>
        </w:trPr>
        <w:tc>
          <w:tcPr>
            <w:tcW w:w="1291" w:type="dxa"/>
            <w:tcBorders>
              <w:top w:val="nil"/>
              <w:left w:val="single" w:color="auto" w:sz="8" w:space="0"/>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33</w:t>
            </w:r>
          </w:p>
        </w:tc>
        <w:tc>
          <w:tcPr>
            <w:tcW w:w="1559" w:type="dxa"/>
            <w:vMerge w:val="continue"/>
            <w:tcBorders>
              <w:top w:val="nil"/>
              <w:left w:val="single" w:color="auto" w:sz="8" w:space="0"/>
              <w:bottom w:val="single" w:color="000000" w:sz="8" w:space="0"/>
              <w:right w:val="single" w:color="auto" w:sz="8" w:space="0"/>
            </w:tcBorders>
            <w:vAlign w:val="center"/>
          </w:tcPr>
          <w:p>
            <w:pPr>
              <w:adjustRightInd/>
              <w:snapToGrid/>
              <w:spacing w:after="0"/>
              <w:rPr>
                <w:rFonts w:ascii="仿宋" w:hAnsi="仿宋" w:eastAsia="仿宋" w:cs="宋体"/>
                <w:color w:val="000000"/>
                <w:sz w:val="28"/>
                <w:szCs w:val="28"/>
              </w:rPr>
            </w:pP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白鸽</w:t>
            </w:r>
          </w:p>
        </w:tc>
        <w:tc>
          <w:tcPr>
            <w:tcW w:w="851"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女</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本科</w:t>
            </w:r>
          </w:p>
        </w:tc>
        <w:tc>
          <w:tcPr>
            <w:tcW w:w="1276"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1987.03</w:t>
            </w:r>
          </w:p>
        </w:tc>
        <w:tc>
          <w:tcPr>
            <w:tcW w:w="1195"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初级</w:t>
            </w:r>
          </w:p>
        </w:tc>
      </w:tr>
      <w:tr>
        <w:tblPrEx>
          <w:tblLayout w:type="fixed"/>
          <w:tblCellMar>
            <w:top w:w="0" w:type="dxa"/>
            <w:left w:w="108" w:type="dxa"/>
            <w:bottom w:w="0" w:type="dxa"/>
            <w:right w:w="108" w:type="dxa"/>
          </w:tblCellMar>
        </w:tblPrEx>
        <w:trPr>
          <w:trHeight w:val="390" w:hRule="atLeast"/>
        </w:trPr>
        <w:tc>
          <w:tcPr>
            <w:tcW w:w="1291" w:type="dxa"/>
            <w:tcBorders>
              <w:top w:val="nil"/>
              <w:left w:val="single" w:color="auto" w:sz="8" w:space="0"/>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34</w:t>
            </w:r>
          </w:p>
        </w:tc>
        <w:tc>
          <w:tcPr>
            <w:tcW w:w="1559" w:type="dxa"/>
            <w:vMerge w:val="continue"/>
            <w:tcBorders>
              <w:top w:val="nil"/>
              <w:left w:val="single" w:color="auto" w:sz="8" w:space="0"/>
              <w:bottom w:val="single" w:color="000000" w:sz="8" w:space="0"/>
              <w:right w:val="single" w:color="auto" w:sz="8" w:space="0"/>
            </w:tcBorders>
            <w:vAlign w:val="center"/>
          </w:tcPr>
          <w:p>
            <w:pPr>
              <w:adjustRightInd/>
              <w:snapToGrid/>
              <w:spacing w:after="0"/>
              <w:rPr>
                <w:rFonts w:ascii="仿宋" w:hAnsi="仿宋" w:eastAsia="仿宋" w:cs="宋体"/>
                <w:color w:val="000000"/>
                <w:sz w:val="28"/>
                <w:szCs w:val="28"/>
              </w:rPr>
            </w:pP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刘佳伟</w:t>
            </w:r>
          </w:p>
        </w:tc>
        <w:tc>
          <w:tcPr>
            <w:tcW w:w="851"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女</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本科</w:t>
            </w:r>
          </w:p>
        </w:tc>
        <w:tc>
          <w:tcPr>
            <w:tcW w:w="1276"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1988.11</w:t>
            </w:r>
          </w:p>
        </w:tc>
        <w:tc>
          <w:tcPr>
            <w:tcW w:w="1195"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初级</w:t>
            </w:r>
          </w:p>
        </w:tc>
      </w:tr>
      <w:tr>
        <w:tblPrEx>
          <w:tblLayout w:type="fixed"/>
          <w:tblCellMar>
            <w:top w:w="0" w:type="dxa"/>
            <w:left w:w="108" w:type="dxa"/>
            <w:bottom w:w="0" w:type="dxa"/>
            <w:right w:w="108" w:type="dxa"/>
          </w:tblCellMar>
        </w:tblPrEx>
        <w:trPr>
          <w:trHeight w:val="390" w:hRule="atLeast"/>
        </w:trPr>
        <w:tc>
          <w:tcPr>
            <w:tcW w:w="1291" w:type="dxa"/>
            <w:tcBorders>
              <w:top w:val="nil"/>
              <w:left w:val="single" w:color="auto" w:sz="8" w:space="0"/>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35</w:t>
            </w:r>
          </w:p>
        </w:tc>
        <w:tc>
          <w:tcPr>
            <w:tcW w:w="1559" w:type="dxa"/>
            <w:vMerge w:val="restart"/>
            <w:tcBorders>
              <w:top w:val="nil"/>
              <w:left w:val="single" w:color="auto" w:sz="8" w:space="0"/>
              <w:bottom w:val="single" w:color="000000"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期刊阅览室</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刘文涛</w:t>
            </w:r>
          </w:p>
        </w:tc>
        <w:tc>
          <w:tcPr>
            <w:tcW w:w="851"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女</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本科</w:t>
            </w:r>
          </w:p>
        </w:tc>
        <w:tc>
          <w:tcPr>
            <w:tcW w:w="1276"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1988.10</w:t>
            </w:r>
          </w:p>
        </w:tc>
        <w:tc>
          <w:tcPr>
            <w:tcW w:w="1195"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初级</w:t>
            </w:r>
          </w:p>
        </w:tc>
      </w:tr>
      <w:tr>
        <w:tblPrEx>
          <w:tblLayout w:type="fixed"/>
          <w:tblCellMar>
            <w:top w:w="0" w:type="dxa"/>
            <w:left w:w="108" w:type="dxa"/>
            <w:bottom w:w="0" w:type="dxa"/>
            <w:right w:w="108" w:type="dxa"/>
          </w:tblCellMar>
        </w:tblPrEx>
        <w:trPr>
          <w:trHeight w:val="390" w:hRule="atLeast"/>
        </w:trPr>
        <w:tc>
          <w:tcPr>
            <w:tcW w:w="1291" w:type="dxa"/>
            <w:tcBorders>
              <w:top w:val="nil"/>
              <w:left w:val="single" w:color="auto" w:sz="8" w:space="0"/>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36</w:t>
            </w:r>
          </w:p>
        </w:tc>
        <w:tc>
          <w:tcPr>
            <w:tcW w:w="1559" w:type="dxa"/>
            <w:vMerge w:val="continue"/>
            <w:tcBorders>
              <w:top w:val="nil"/>
              <w:left w:val="single" w:color="auto" w:sz="8" w:space="0"/>
              <w:bottom w:val="single" w:color="000000" w:sz="8" w:space="0"/>
              <w:right w:val="single" w:color="auto" w:sz="8" w:space="0"/>
            </w:tcBorders>
            <w:vAlign w:val="center"/>
          </w:tcPr>
          <w:p>
            <w:pPr>
              <w:adjustRightInd/>
              <w:snapToGrid/>
              <w:spacing w:after="0"/>
              <w:rPr>
                <w:rFonts w:ascii="仿宋" w:hAnsi="仿宋" w:eastAsia="仿宋" w:cs="宋体"/>
                <w:color w:val="000000"/>
                <w:sz w:val="28"/>
                <w:szCs w:val="28"/>
              </w:rPr>
            </w:pP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侯张杰</w:t>
            </w:r>
          </w:p>
        </w:tc>
        <w:tc>
          <w:tcPr>
            <w:tcW w:w="851"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女</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本科</w:t>
            </w:r>
          </w:p>
        </w:tc>
        <w:tc>
          <w:tcPr>
            <w:tcW w:w="1276"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1988.10</w:t>
            </w:r>
          </w:p>
        </w:tc>
        <w:tc>
          <w:tcPr>
            <w:tcW w:w="1195"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初级</w:t>
            </w:r>
          </w:p>
        </w:tc>
      </w:tr>
      <w:tr>
        <w:tblPrEx>
          <w:tblLayout w:type="fixed"/>
          <w:tblCellMar>
            <w:top w:w="0" w:type="dxa"/>
            <w:left w:w="108" w:type="dxa"/>
            <w:bottom w:w="0" w:type="dxa"/>
            <w:right w:w="108" w:type="dxa"/>
          </w:tblCellMar>
        </w:tblPrEx>
        <w:trPr>
          <w:trHeight w:val="390" w:hRule="atLeast"/>
        </w:trPr>
        <w:tc>
          <w:tcPr>
            <w:tcW w:w="1291" w:type="dxa"/>
            <w:tcBorders>
              <w:top w:val="nil"/>
              <w:left w:val="single" w:color="auto" w:sz="8" w:space="0"/>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37</w:t>
            </w:r>
          </w:p>
        </w:tc>
        <w:tc>
          <w:tcPr>
            <w:tcW w:w="1559" w:type="dxa"/>
            <w:vMerge w:val="continue"/>
            <w:tcBorders>
              <w:top w:val="nil"/>
              <w:left w:val="single" w:color="auto" w:sz="8" w:space="0"/>
              <w:bottom w:val="single" w:color="000000" w:sz="8" w:space="0"/>
              <w:right w:val="single" w:color="auto" w:sz="8" w:space="0"/>
            </w:tcBorders>
            <w:vAlign w:val="center"/>
          </w:tcPr>
          <w:p>
            <w:pPr>
              <w:adjustRightInd/>
              <w:snapToGrid/>
              <w:spacing w:after="0"/>
              <w:rPr>
                <w:rFonts w:ascii="仿宋" w:hAnsi="仿宋" w:eastAsia="仿宋" w:cs="宋体"/>
                <w:color w:val="000000"/>
                <w:sz w:val="28"/>
                <w:szCs w:val="28"/>
              </w:rPr>
            </w:pP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李红楠</w:t>
            </w:r>
          </w:p>
        </w:tc>
        <w:tc>
          <w:tcPr>
            <w:tcW w:w="851"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女</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本科</w:t>
            </w:r>
          </w:p>
        </w:tc>
        <w:tc>
          <w:tcPr>
            <w:tcW w:w="1276"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1988.07</w:t>
            </w:r>
          </w:p>
        </w:tc>
        <w:tc>
          <w:tcPr>
            <w:tcW w:w="1195"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中级</w:t>
            </w:r>
          </w:p>
        </w:tc>
      </w:tr>
      <w:tr>
        <w:tblPrEx>
          <w:tblLayout w:type="fixed"/>
          <w:tblCellMar>
            <w:top w:w="0" w:type="dxa"/>
            <w:left w:w="108" w:type="dxa"/>
            <w:bottom w:w="0" w:type="dxa"/>
            <w:right w:w="108" w:type="dxa"/>
          </w:tblCellMar>
        </w:tblPrEx>
        <w:trPr>
          <w:trHeight w:val="390" w:hRule="atLeast"/>
        </w:trPr>
        <w:tc>
          <w:tcPr>
            <w:tcW w:w="1291" w:type="dxa"/>
            <w:tcBorders>
              <w:top w:val="nil"/>
              <w:left w:val="single" w:color="auto" w:sz="8" w:space="0"/>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38</w:t>
            </w:r>
          </w:p>
        </w:tc>
        <w:tc>
          <w:tcPr>
            <w:tcW w:w="1559" w:type="dxa"/>
            <w:vMerge w:val="restart"/>
            <w:tcBorders>
              <w:top w:val="nil"/>
              <w:left w:val="single" w:color="auto" w:sz="8" w:space="0"/>
              <w:bottom w:val="single" w:color="000000"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　</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hint="eastAsia" w:ascii="仿宋" w:hAnsi="仿宋" w:eastAsia="仿宋" w:cs="宋体"/>
                <w:color w:val="000000"/>
                <w:sz w:val="28"/>
                <w:szCs w:val="28"/>
                <w:lang w:eastAsia="zh-CN"/>
              </w:rPr>
            </w:pPr>
            <w:r>
              <w:rPr>
                <w:rFonts w:hint="eastAsia" w:ascii="仿宋" w:hAnsi="仿宋" w:eastAsia="仿宋" w:cs="宋体"/>
                <w:color w:val="000000"/>
                <w:sz w:val="28"/>
                <w:szCs w:val="28"/>
                <w:lang w:eastAsia="zh-CN"/>
              </w:rPr>
              <w:t>张云峰</w:t>
            </w:r>
          </w:p>
        </w:tc>
        <w:tc>
          <w:tcPr>
            <w:tcW w:w="851"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男</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hint="eastAsia" w:ascii="仿宋" w:hAnsi="仿宋" w:eastAsia="仿宋" w:cs="宋体"/>
                <w:color w:val="000000"/>
                <w:sz w:val="28"/>
                <w:szCs w:val="28"/>
                <w:lang w:eastAsia="zh-CN"/>
              </w:rPr>
            </w:pPr>
            <w:r>
              <w:rPr>
                <w:rFonts w:hint="eastAsia" w:ascii="仿宋" w:hAnsi="仿宋" w:eastAsia="仿宋" w:cs="宋体"/>
                <w:color w:val="000000"/>
                <w:sz w:val="28"/>
                <w:szCs w:val="28"/>
                <w:lang w:eastAsia="zh-CN"/>
              </w:rPr>
              <w:t>本科</w:t>
            </w:r>
          </w:p>
        </w:tc>
        <w:tc>
          <w:tcPr>
            <w:tcW w:w="1276"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1967.0</w:t>
            </w:r>
            <w:r>
              <w:rPr>
                <w:rFonts w:hint="eastAsia" w:ascii="仿宋" w:hAnsi="仿宋" w:eastAsia="仿宋" w:cs="宋体"/>
                <w:color w:val="000000"/>
                <w:sz w:val="28"/>
                <w:szCs w:val="28"/>
                <w:lang w:val="en-US" w:eastAsia="zh-CN"/>
              </w:rPr>
              <w:t>9</w:t>
            </w:r>
            <w:bookmarkStart w:id="7" w:name="_GoBack"/>
            <w:bookmarkEnd w:id="7"/>
          </w:p>
        </w:tc>
        <w:tc>
          <w:tcPr>
            <w:tcW w:w="1195"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hint="eastAsia" w:ascii="仿宋" w:hAnsi="仿宋" w:eastAsia="仿宋" w:cs="宋体"/>
                <w:color w:val="000000"/>
                <w:sz w:val="28"/>
                <w:szCs w:val="28"/>
                <w:lang w:eastAsia="zh-CN"/>
              </w:rPr>
            </w:pPr>
            <w:r>
              <w:rPr>
                <w:rFonts w:hint="eastAsia" w:ascii="仿宋" w:hAnsi="仿宋" w:eastAsia="仿宋" w:cs="宋体"/>
                <w:color w:val="000000"/>
                <w:sz w:val="28"/>
                <w:szCs w:val="28"/>
                <w:lang w:eastAsia="zh-CN"/>
              </w:rPr>
              <w:t>高级</w:t>
            </w:r>
          </w:p>
        </w:tc>
      </w:tr>
      <w:tr>
        <w:tblPrEx>
          <w:tblLayout w:type="fixed"/>
          <w:tblCellMar>
            <w:top w:w="0" w:type="dxa"/>
            <w:left w:w="108" w:type="dxa"/>
            <w:bottom w:w="0" w:type="dxa"/>
            <w:right w:w="108" w:type="dxa"/>
          </w:tblCellMar>
        </w:tblPrEx>
        <w:trPr>
          <w:trHeight w:val="390" w:hRule="atLeast"/>
        </w:trPr>
        <w:tc>
          <w:tcPr>
            <w:tcW w:w="1291" w:type="dxa"/>
            <w:tcBorders>
              <w:top w:val="nil"/>
              <w:left w:val="single" w:color="auto" w:sz="8" w:space="0"/>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39</w:t>
            </w:r>
          </w:p>
        </w:tc>
        <w:tc>
          <w:tcPr>
            <w:tcW w:w="1559" w:type="dxa"/>
            <w:vMerge w:val="continue"/>
            <w:tcBorders>
              <w:top w:val="nil"/>
              <w:left w:val="single" w:color="auto" w:sz="8" w:space="0"/>
              <w:bottom w:val="single" w:color="000000" w:sz="8" w:space="0"/>
              <w:right w:val="single" w:color="auto" w:sz="8" w:space="0"/>
            </w:tcBorders>
            <w:vAlign w:val="center"/>
          </w:tcPr>
          <w:p>
            <w:pPr>
              <w:adjustRightInd/>
              <w:snapToGrid/>
              <w:spacing w:after="0"/>
              <w:rPr>
                <w:rFonts w:ascii="仿宋" w:hAnsi="仿宋" w:eastAsia="仿宋" w:cs="宋体"/>
                <w:color w:val="000000"/>
                <w:sz w:val="28"/>
                <w:szCs w:val="28"/>
              </w:rPr>
            </w:pP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周殿民</w:t>
            </w:r>
          </w:p>
        </w:tc>
        <w:tc>
          <w:tcPr>
            <w:tcW w:w="851"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男</w:t>
            </w:r>
          </w:p>
        </w:tc>
        <w:tc>
          <w:tcPr>
            <w:tcW w:w="1134"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高中　</w:t>
            </w:r>
          </w:p>
        </w:tc>
        <w:tc>
          <w:tcPr>
            <w:tcW w:w="1276"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1966.06</w:t>
            </w:r>
          </w:p>
        </w:tc>
        <w:tc>
          <w:tcPr>
            <w:tcW w:w="1195" w:type="dxa"/>
            <w:tcBorders>
              <w:top w:val="nil"/>
              <w:left w:val="nil"/>
              <w:bottom w:val="single" w:color="auto" w:sz="8" w:space="0"/>
              <w:right w:val="single" w:color="auto" w:sz="8"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高级工</w:t>
            </w:r>
          </w:p>
        </w:tc>
      </w:tr>
    </w:tbl>
    <w:p>
      <w:pPr>
        <w:adjustRightInd/>
        <w:snapToGrid/>
        <w:spacing w:after="0"/>
        <w:rPr>
          <w:rFonts w:hint="eastAsia" w:ascii="Arial" w:hAnsi="Arial" w:eastAsia="宋体" w:cs="Arial"/>
          <w:sz w:val="30"/>
          <w:szCs w:val="30"/>
        </w:rPr>
      </w:pPr>
    </w:p>
    <w:p>
      <w:pPr>
        <w:adjustRightInd/>
        <w:snapToGrid/>
        <w:spacing w:after="0"/>
        <w:rPr>
          <w:rFonts w:hint="eastAsia" w:ascii="Arial" w:hAnsi="Arial" w:eastAsia="宋体" w:cs="Arial"/>
          <w:sz w:val="30"/>
          <w:szCs w:val="30"/>
        </w:rPr>
      </w:pPr>
    </w:p>
    <w:p>
      <w:pPr>
        <w:adjustRightInd/>
        <w:snapToGrid/>
        <w:spacing w:after="0"/>
        <w:rPr>
          <w:rFonts w:ascii="Arial" w:hAnsi="Arial" w:eastAsia="宋体" w:cs="Arial"/>
          <w:sz w:val="30"/>
          <w:szCs w:val="30"/>
        </w:rPr>
      </w:pPr>
    </w:p>
    <w:p>
      <w:pPr>
        <w:pStyle w:val="12"/>
        <w:numPr>
          <w:ilvl w:val="0"/>
          <w:numId w:val="5"/>
        </w:numPr>
        <w:adjustRightInd/>
        <w:snapToGrid/>
        <w:spacing w:after="0"/>
        <w:ind w:firstLineChars="0"/>
        <w:rPr>
          <w:rFonts w:ascii="仿宋" w:hAnsi="仿宋" w:eastAsia="仿宋" w:cs="Arial"/>
          <w:b/>
          <w:sz w:val="32"/>
          <w:szCs w:val="32"/>
        </w:rPr>
      </w:pPr>
      <w:r>
        <w:rPr>
          <w:rFonts w:hint="eastAsia" w:ascii="仿宋" w:hAnsi="仿宋" w:eastAsia="仿宋" w:cs="Arial"/>
          <w:b/>
          <w:sz w:val="32"/>
          <w:szCs w:val="32"/>
        </w:rPr>
        <w:t>人员变动情况</w:t>
      </w:r>
    </w:p>
    <w:p>
      <w:pPr>
        <w:adjustRightInd/>
        <w:snapToGrid/>
        <w:spacing w:after="0"/>
        <w:rPr>
          <w:rFonts w:ascii="仿宋" w:hAnsi="仿宋" w:eastAsia="仿宋" w:cs="Arial"/>
          <w:sz w:val="32"/>
          <w:szCs w:val="32"/>
        </w:rPr>
      </w:pPr>
      <w:r>
        <w:rPr>
          <w:rFonts w:hint="eastAsia" w:ascii="仿宋" w:hAnsi="仿宋" w:eastAsia="仿宋" w:cs="Arial"/>
          <w:sz w:val="32"/>
          <w:szCs w:val="32"/>
        </w:rPr>
        <w:t>陈秀丽调入图书馆任馆长 杨雪淇调入图书馆任副馆长</w:t>
      </w:r>
    </w:p>
    <w:p>
      <w:pPr>
        <w:adjustRightInd/>
        <w:snapToGrid/>
        <w:spacing w:after="0"/>
        <w:rPr>
          <w:rFonts w:ascii="仿宋" w:hAnsi="仿宋" w:eastAsia="仿宋" w:cs="Arial"/>
          <w:sz w:val="32"/>
          <w:szCs w:val="32"/>
        </w:rPr>
      </w:pPr>
      <w:r>
        <w:rPr>
          <w:rFonts w:hint="eastAsia" w:ascii="仿宋" w:hAnsi="仿宋" w:eastAsia="仿宋" w:cs="Arial"/>
          <w:sz w:val="32"/>
          <w:szCs w:val="32"/>
        </w:rPr>
        <w:t>郭强调入图书馆 王见方调入图书馆 杨延安调入图书馆</w:t>
      </w:r>
    </w:p>
    <w:p>
      <w:pPr>
        <w:adjustRightInd/>
        <w:snapToGrid/>
        <w:spacing w:after="0"/>
        <w:rPr>
          <w:rFonts w:ascii="仿宋" w:hAnsi="仿宋" w:eastAsia="仿宋" w:cs="Arial"/>
          <w:sz w:val="32"/>
          <w:szCs w:val="32"/>
        </w:rPr>
      </w:pPr>
      <w:r>
        <w:rPr>
          <w:rFonts w:hint="eastAsia" w:ascii="仿宋" w:hAnsi="仿宋" w:eastAsia="仿宋" w:cs="Arial"/>
          <w:sz w:val="32"/>
          <w:szCs w:val="32"/>
        </w:rPr>
        <w:t>周殿民调入图书馆 白鸽调入图书馆 范予晗调入图书馆</w:t>
      </w:r>
    </w:p>
    <w:p>
      <w:pPr>
        <w:adjustRightInd/>
        <w:snapToGrid/>
        <w:spacing w:after="0"/>
        <w:rPr>
          <w:rFonts w:ascii="仿宋" w:hAnsi="仿宋" w:eastAsia="仿宋" w:cs="Arial"/>
          <w:sz w:val="32"/>
          <w:szCs w:val="32"/>
        </w:rPr>
      </w:pPr>
      <w:r>
        <w:rPr>
          <w:rFonts w:hint="eastAsia" w:ascii="仿宋" w:hAnsi="仿宋" w:eastAsia="仿宋" w:cs="Arial"/>
          <w:sz w:val="32"/>
          <w:szCs w:val="32"/>
        </w:rPr>
        <w:t>周少辉、胡如刚、李明军、孙晓民调离图书馆</w:t>
      </w:r>
    </w:p>
    <w:p>
      <w:pPr>
        <w:adjustRightInd/>
        <w:snapToGrid/>
        <w:spacing w:after="0"/>
        <w:rPr>
          <w:rFonts w:ascii="仿宋" w:hAnsi="仿宋" w:eastAsia="仿宋" w:cs="Arial"/>
          <w:sz w:val="32"/>
          <w:szCs w:val="32"/>
        </w:rPr>
      </w:pPr>
      <w:r>
        <w:rPr>
          <w:rFonts w:hint="eastAsia" w:ascii="仿宋" w:hAnsi="仿宋" w:eastAsia="仿宋" w:cs="Arial"/>
          <w:sz w:val="32"/>
          <w:szCs w:val="32"/>
        </w:rPr>
        <w:t xml:space="preserve">张宏图调局里文产办 王尹蓉考入公务员 王艳娇调局人事科 袁亮调局财务室 田璐调局文服办 曹景鹏调入局广新办 </w:t>
      </w:r>
    </w:p>
    <w:p>
      <w:pPr>
        <w:adjustRightInd/>
        <w:snapToGrid/>
        <w:spacing w:after="0"/>
        <w:rPr>
          <w:rFonts w:ascii="仿宋" w:hAnsi="仿宋" w:eastAsia="仿宋" w:cs="Arial"/>
          <w:sz w:val="32"/>
          <w:szCs w:val="32"/>
        </w:rPr>
      </w:pPr>
      <w:r>
        <w:rPr>
          <w:rFonts w:hint="eastAsia" w:ascii="仿宋" w:hAnsi="仿宋" w:eastAsia="仿宋" w:cs="Arial"/>
          <w:sz w:val="32"/>
          <w:szCs w:val="32"/>
        </w:rPr>
        <w:t>马榕谦调局体育科 王雪梅退休</w:t>
      </w:r>
    </w:p>
    <w:p>
      <w:pPr>
        <w:adjustRightInd/>
        <w:snapToGrid/>
        <w:spacing w:after="0"/>
        <w:rPr>
          <w:rFonts w:ascii="仿宋" w:hAnsi="仿宋" w:eastAsia="仿宋" w:cs="Arial"/>
          <w:b/>
          <w:sz w:val="32"/>
          <w:szCs w:val="32"/>
        </w:rPr>
      </w:pPr>
      <w:r>
        <w:rPr>
          <w:rFonts w:hint="eastAsia" w:ascii="仿宋" w:hAnsi="仿宋" w:eastAsia="仿宋" w:cs="Arial"/>
          <w:b/>
          <w:sz w:val="32"/>
          <w:szCs w:val="32"/>
        </w:rPr>
        <w:t>4、职称晋升、年度考核情况</w:t>
      </w:r>
    </w:p>
    <w:p>
      <w:pPr>
        <w:adjustRightInd/>
        <w:snapToGrid/>
        <w:spacing w:after="0"/>
        <w:rPr>
          <w:rFonts w:ascii="仿宋" w:hAnsi="仿宋" w:eastAsia="仿宋" w:cs="Arial"/>
          <w:sz w:val="32"/>
          <w:szCs w:val="32"/>
        </w:rPr>
      </w:pPr>
      <w:r>
        <w:rPr>
          <w:rFonts w:hint="eastAsia" w:ascii="仿宋" w:hAnsi="仿宋" w:eastAsia="仿宋" w:cs="Arial"/>
          <w:sz w:val="32"/>
          <w:szCs w:val="32"/>
        </w:rPr>
        <w:t>刘玉宝、曹天龙晋升为图书馆副馆长</w:t>
      </w:r>
    </w:p>
    <w:p>
      <w:pPr>
        <w:adjustRightInd/>
        <w:snapToGrid/>
        <w:spacing w:after="0"/>
        <w:rPr>
          <w:rFonts w:ascii="仿宋" w:hAnsi="仿宋" w:eastAsia="仿宋" w:cs="Arial"/>
          <w:sz w:val="32"/>
          <w:szCs w:val="32"/>
        </w:rPr>
      </w:pPr>
      <w:r>
        <w:rPr>
          <w:rFonts w:hint="eastAsia" w:ascii="仿宋" w:hAnsi="仿宋" w:eastAsia="仿宋" w:cs="Arial"/>
          <w:sz w:val="32"/>
          <w:szCs w:val="32"/>
        </w:rPr>
        <w:t>在2016年度考核中共评选出4名优秀馆员，分别是杨雪淇、刘玉宝、曹天龙、李红楠，获迁安市政府嘉奖。</w:t>
      </w:r>
    </w:p>
    <w:p>
      <w:pPr>
        <w:wordWrap w:val="0"/>
        <w:adjustRightInd/>
        <w:snapToGrid/>
        <w:spacing w:before="100" w:beforeAutospacing="1" w:after="100" w:afterAutospacing="1"/>
        <w:jc w:val="center"/>
        <w:outlineLvl w:val="1"/>
        <w:rPr>
          <w:rFonts w:ascii="宋体" w:hAnsi="宋体" w:eastAsia="宋体" w:cs="宋体"/>
          <w:b/>
          <w:bCs/>
          <w:color w:val="000000"/>
          <w:sz w:val="44"/>
          <w:szCs w:val="44"/>
        </w:rPr>
      </w:pPr>
    </w:p>
    <w:p>
      <w:pPr>
        <w:wordWrap w:val="0"/>
        <w:adjustRightInd/>
        <w:snapToGrid/>
        <w:spacing w:before="100" w:beforeAutospacing="1" w:after="100" w:afterAutospacing="1"/>
        <w:jc w:val="center"/>
        <w:outlineLvl w:val="1"/>
        <w:rPr>
          <w:rFonts w:ascii="宋体" w:hAnsi="宋体" w:eastAsia="宋体" w:cs="宋体"/>
          <w:b/>
          <w:bCs/>
          <w:color w:val="000000"/>
          <w:sz w:val="44"/>
          <w:szCs w:val="44"/>
        </w:rPr>
      </w:pPr>
    </w:p>
    <w:p>
      <w:pPr>
        <w:wordWrap w:val="0"/>
        <w:adjustRightInd/>
        <w:snapToGrid/>
        <w:spacing w:before="100" w:beforeAutospacing="1" w:after="100" w:afterAutospacing="1"/>
        <w:jc w:val="center"/>
        <w:outlineLvl w:val="1"/>
        <w:rPr>
          <w:rFonts w:ascii="宋体" w:hAnsi="宋体" w:eastAsia="宋体" w:cs="宋体"/>
          <w:b/>
          <w:bCs/>
          <w:color w:val="000000"/>
          <w:sz w:val="44"/>
          <w:szCs w:val="44"/>
        </w:rPr>
      </w:pPr>
    </w:p>
    <w:p>
      <w:pPr>
        <w:wordWrap w:val="0"/>
        <w:adjustRightInd/>
        <w:snapToGrid/>
        <w:spacing w:before="100" w:beforeAutospacing="1" w:after="100" w:afterAutospacing="1"/>
        <w:jc w:val="center"/>
        <w:outlineLvl w:val="1"/>
        <w:rPr>
          <w:rFonts w:ascii="黑体" w:hAnsi="黑体" w:eastAsia="黑体" w:cs="宋体"/>
          <w:b/>
          <w:bCs/>
          <w:color w:val="000000"/>
          <w:sz w:val="44"/>
          <w:szCs w:val="44"/>
        </w:rPr>
      </w:pPr>
    </w:p>
    <w:p>
      <w:pPr>
        <w:wordWrap w:val="0"/>
        <w:adjustRightInd/>
        <w:snapToGrid/>
        <w:spacing w:before="100" w:beforeAutospacing="1" w:after="100" w:afterAutospacing="1"/>
        <w:jc w:val="center"/>
        <w:outlineLvl w:val="1"/>
        <w:rPr>
          <w:rFonts w:ascii="黑体" w:hAnsi="黑体" w:eastAsia="黑体" w:cs="宋体"/>
          <w:b/>
          <w:bCs/>
          <w:color w:val="000000"/>
          <w:sz w:val="44"/>
          <w:szCs w:val="44"/>
        </w:rPr>
      </w:pPr>
    </w:p>
    <w:p>
      <w:pPr>
        <w:wordWrap w:val="0"/>
        <w:adjustRightInd/>
        <w:snapToGrid/>
        <w:spacing w:before="100" w:beforeAutospacing="1" w:after="100" w:afterAutospacing="1"/>
        <w:jc w:val="center"/>
        <w:outlineLvl w:val="1"/>
        <w:rPr>
          <w:rFonts w:ascii="黑体" w:hAnsi="黑体" w:eastAsia="黑体" w:cs="宋体"/>
          <w:b/>
          <w:bCs/>
          <w:color w:val="000000"/>
          <w:sz w:val="44"/>
          <w:szCs w:val="44"/>
        </w:rPr>
      </w:pPr>
    </w:p>
    <w:p>
      <w:pPr>
        <w:wordWrap w:val="0"/>
        <w:adjustRightInd/>
        <w:snapToGrid/>
        <w:spacing w:before="100" w:beforeAutospacing="1" w:after="100" w:afterAutospacing="1"/>
        <w:jc w:val="center"/>
        <w:outlineLvl w:val="1"/>
        <w:rPr>
          <w:rFonts w:ascii="黑体" w:hAnsi="黑体" w:eastAsia="黑体" w:cs="宋体"/>
          <w:b/>
          <w:bCs/>
          <w:color w:val="000000"/>
          <w:sz w:val="44"/>
          <w:szCs w:val="44"/>
        </w:rPr>
      </w:pPr>
    </w:p>
    <w:p>
      <w:pPr>
        <w:wordWrap w:val="0"/>
        <w:adjustRightInd/>
        <w:snapToGrid/>
        <w:spacing w:before="100" w:beforeAutospacing="1" w:after="100" w:afterAutospacing="1"/>
        <w:jc w:val="center"/>
        <w:outlineLvl w:val="1"/>
        <w:rPr>
          <w:rFonts w:ascii="黑体" w:hAnsi="黑体" w:eastAsia="黑体" w:cs="宋体"/>
          <w:b/>
          <w:bCs/>
          <w:color w:val="000000"/>
          <w:sz w:val="44"/>
          <w:szCs w:val="44"/>
        </w:rPr>
      </w:pPr>
    </w:p>
    <w:p>
      <w:pPr>
        <w:wordWrap w:val="0"/>
        <w:adjustRightInd/>
        <w:snapToGrid/>
        <w:spacing w:before="100" w:beforeAutospacing="1" w:after="100" w:afterAutospacing="1"/>
        <w:jc w:val="center"/>
        <w:outlineLvl w:val="1"/>
        <w:rPr>
          <w:rFonts w:ascii="黑体" w:hAnsi="黑体" w:eastAsia="黑体" w:cs="宋体"/>
          <w:b/>
          <w:bCs/>
          <w:color w:val="000000"/>
          <w:sz w:val="44"/>
          <w:szCs w:val="44"/>
        </w:rPr>
      </w:pPr>
    </w:p>
    <w:p>
      <w:pPr>
        <w:wordWrap w:val="0"/>
        <w:adjustRightInd/>
        <w:snapToGrid/>
        <w:spacing w:before="100" w:beforeAutospacing="1" w:after="100" w:afterAutospacing="1"/>
        <w:jc w:val="center"/>
        <w:outlineLvl w:val="1"/>
        <w:rPr>
          <w:rFonts w:ascii="黑体" w:hAnsi="黑体" w:eastAsia="黑体" w:cs="宋体"/>
          <w:b/>
          <w:bCs/>
          <w:color w:val="000000"/>
          <w:sz w:val="44"/>
          <w:szCs w:val="44"/>
        </w:rPr>
      </w:pPr>
    </w:p>
    <w:p>
      <w:pPr>
        <w:wordWrap w:val="0"/>
        <w:adjustRightInd/>
        <w:snapToGrid/>
        <w:spacing w:before="100" w:beforeAutospacing="1" w:after="100" w:afterAutospacing="1"/>
        <w:jc w:val="center"/>
        <w:outlineLvl w:val="1"/>
        <w:rPr>
          <w:rFonts w:ascii="黑体" w:hAnsi="黑体" w:eastAsia="黑体" w:cs="宋体"/>
          <w:b/>
          <w:bCs/>
          <w:color w:val="000000"/>
          <w:sz w:val="44"/>
          <w:szCs w:val="44"/>
        </w:rPr>
      </w:pPr>
    </w:p>
    <w:p>
      <w:pPr>
        <w:wordWrap w:val="0"/>
        <w:adjustRightInd/>
        <w:snapToGrid/>
        <w:spacing w:before="100" w:beforeAutospacing="1" w:after="100" w:afterAutospacing="1"/>
        <w:jc w:val="center"/>
        <w:outlineLvl w:val="1"/>
        <w:rPr>
          <w:rFonts w:ascii="黑体" w:hAnsi="黑体" w:eastAsia="黑体" w:cs="宋体"/>
          <w:b/>
          <w:bCs/>
          <w:color w:val="000000"/>
          <w:sz w:val="44"/>
          <w:szCs w:val="44"/>
        </w:rPr>
      </w:pPr>
    </w:p>
    <w:p>
      <w:pPr>
        <w:wordWrap w:val="0"/>
        <w:adjustRightInd/>
        <w:snapToGrid/>
        <w:spacing w:before="100" w:beforeAutospacing="1" w:after="100" w:afterAutospacing="1"/>
        <w:jc w:val="center"/>
        <w:outlineLvl w:val="1"/>
        <w:rPr>
          <w:rFonts w:ascii="黑体" w:hAnsi="黑体" w:eastAsia="黑体" w:cs="宋体"/>
          <w:b/>
          <w:bCs/>
          <w:color w:val="000000"/>
          <w:sz w:val="44"/>
          <w:szCs w:val="44"/>
        </w:rPr>
      </w:pPr>
    </w:p>
    <w:p>
      <w:pPr>
        <w:wordWrap w:val="0"/>
        <w:adjustRightInd/>
        <w:snapToGrid/>
        <w:spacing w:before="100" w:beforeAutospacing="1" w:after="100" w:afterAutospacing="1"/>
        <w:jc w:val="center"/>
        <w:outlineLvl w:val="1"/>
        <w:rPr>
          <w:rFonts w:ascii="黑体" w:hAnsi="黑体" w:eastAsia="黑体" w:cs="宋体"/>
          <w:b/>
          <w:bCs/>
          <w:color w:val="000000"/>
          <w:sz w:val="44"/>
          <w:szCs w:val="44"/>
        </w:rPr>
      </w:pPr>
    </w:p>
    <w:p>
      <w:pPr>
        <w:wordWrap w:val="0"/>
        <w:adjustRightInd/>
        <w:snapToGrid/>
        <w:spacing w:before="100" w:beforeAutospacing="1" w:after="100" w:afterAutospacing="1"/>
        <w:jc w:val="center"/>
        <w:outlineLvl w:val="1"/>
        <w:rPr>
          <w:rFonts w:ascii="黑体" w:hAnsi="黑体" w:eastAsia="黑体" w:cs="宋体"/>
          <w:b/>
          <w:bCs/>
          <w:color w:val="000000"/>
          <w:sz w:val="44"/>
          <w:szCs w:val="44"/>
        </w:rPr>
      </w:pPr>
      <w:r>
        <w:rPr>
          <w:rFonts w:hint="eastAsia" w:ascii="黑体" w:hAnsi="黑体" w:eastAsia="黑体" w:cs="宋体"/>
          <w:b/>
          <w:bCs/>
          <w:color w:val="000000"/>
          <w:sz w:val="44"/>
          <w:szCs w:val="44"/>
        </w:rPr>
        <w:t>五  年度经费使用情况</w:t>
      </w:r>
    </w:p>
    <w:p>
      <w:pPr>
        <w:spacing w:line="360" w:lineRule="auto"/>
        <w:ind w:firstLine="640" w:firstLineChars="200"/>
        <w:rPr>
          <w:rFonts w:ascii="仿宋" w:hAnsi="仿宋" w:eastAsia="仿宋" w:cstheme="minorEastAsia"/>
          <w:sz w:val="32"/>
          <w:szCs w:val="32"/>
        </w:rPr>
      </w:pPr>
      <w:r>
        <w:rPr>
          <w:rFonts w:hint="eastAsia" w:ascii="仿宋" w:hAnsi="仿宋" w:eastAsia="仿宋" w:cstheme="minorEastAsia"/>
          <w:sz w:val="32"/>
          <w:szCs w:val="32"/>
        </w:rPr>
        <w:t>2016年财政拨款总额52261963.65元，其中文献购置费总额291988.96元（信息化建设费用173500元），占全年财政总额5.6%；服务经费总额302210.92元，占全年财政总额5.8%；运行费总额4631993.77元（差旅培训费40608.1元），占全年财政总额88.6%。</w:t>
      </w:r>
    </w:p>
    <w:tbl>
      <w:tblPr>
        <w:tblStyle w:val="9"/>
        <w:tblW w:w="8222" w:type="dxa"/>
        <w:tblInd w:w="108" w:type="dxa"/>
        <w:tblLayout w:type="fixed"/>
        <w:tblCellMar>
          <w:top w:w="0" w:type="dxa"/>
          <w:left w:w="108" w:type="dxa"/>
          <w:bottom w:w="0" w:type="dxa"/>
          <w:right w:w="108" w:type="dxa"/>
        </w:tblCellMar>
      </w:tblPr>
      <w:tblGrid>
        <w:gridCol w:w="1451"/>
        <w:gridCol w:w="1255"/>
        <w:gridCol w:w="1558"/>
        <w:gridCol w:w="1624"/>
        <w:gridCol w:w="2334"/>
      </w:tblGrid>
      <w:tr>
        <w:tblPrEx>
          <w:tblLayout w:type="fixed"/>
          <w:tblCellMar>
            <w:top w:w="0" w:type="dxa"/>
            <w:left w:w="108" w:type="dxa"/>
            <w:bottom w:w="0" w:type="dxa"/>
            <w:right w:w="108" w:type="dxa"/>
          </w:tblCellMar>
        </w:tblPrEx>
        <w:trPr>
          <w:trHeight w:val="780" w:hRule="atLeast"/>
        </w:trPr>
        <w:tc>
          <w:tcPr>
            <w:tcW w:w="8222"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 w:hAnsi="仿宋" w:eastAsia="仿宋" w:cs="Tahoma"/>
                <w:b/>
                <w:bCs/>
                <w:color w:val="000000"/>
                <w:sz w:val="28"/>
                <w:szCs w:val="28"/>
              </w:rPr>
            </w:pPr>
            <w:r>
              <w:rPr>
                <w:rFonts w:ascii="仿宋" w:hAnsi="仿宋" w:eastAsia="仿宋" w:cs="Tahoma"/>
                <w:b/>
                <w:bCs/>
                <w:color w:val="000000"/>
                <w:sz w:val="28"/>
                <w:szCs w:val="28"/>
              </w:rPr>
              <w:t>2016</w:t>
            </w:r>
            <w:r>
              <w:rPr>
                <w:rFonts w:hint="eastAsia" w:ascii="仿宋" w:hAnsi="仿宋" w:eastAsia="仿宋" w:cs="Tahoma"/>
                <w:b/>
                <w:bCs/>
                <w:color w:val="000000"/>
                <w:sz w:val="28"/>
                <w:szCs w:val="28"/>
              </w:rPr>
              <w:t>年经费使用（元）</w:t>
            </w:r>
          </w:p>
        </w:tc>
      </w:tr>
      <w:tr>
        <w:tblPrEx>
          <w:tblLayout w:type="fixed"/>
          <w:tblCellMar>
            <w:top w:w="0" w:type="dxa"/>
            <w:left w:w="108" w:type="dxa"/>
            <w:bottom w:w="0" w:type="dxa"/>
            <w:right w:w="108" w:type="dxa"/>
          </w:tblCellMar>
        </w:tblPrEx>
        <w:trPr>
          <w:trHeight w:val="495" w:hRule="atLeast"/>
        </w:trPr>
        <w:tc>
          <w:tcPr>
            <w:tcW w:w="4264"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jc w:val="center"/>
              <w:rPr>
                <w:rFonts w:ascii="仿宋" w:hAnsi="仿宋" w:eastAsia="仿宋" w:cs="Tahoma"/>
                <w:color w:val="000000"/>
                <w:sz w:val="28"/>
                <w:szCs w:val="28"/>
              </w:rPr>
            </w:pPr>
            <w:r>
              <w:rPr>
                <w:rFonts w:hint="eastAsia" w:ascii="仿宋" w:hAnsi="仿宋" w:eastAsia="仿宋" w:cs="Tahoma"/>
                <w:color w:val="000000"/>
                <w:sz w:val="28"/>
                <w:szCs w:val="28"/>
              </w:rPr>
              <w:t>支出项目</w:t>
            </w:r>
          </w:p>
        </w:tc>
        <w:tc>
          <w:tcPr>
            <w:tcW w:w="1624"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Tahoma"/>
                <w:color w:val="000000"/>
                <w:sz w:val="28"/>
                <w:szCs w:val="28"/>
              </w:rPr>
            </w:pPr>
            <w:r>
              <w:rPr>
                <w:rFonts w:hint="eastAsia" w:ascii="仿宋" w:hAnsi="仿宋" w:eastAsia="仿宋" w:cs="Tahoma"/>
                <w:color w:val="000000"/>
                <w:sz w:val="28"/>
                <w:szCs w:val="28"/>
              </w:rPr>
              <w:t>金额</w:t>
            </w:r>
          </w:p>
        </w:tc>
        <w:tc>
          <w:tcPr>
            <w:tcW w:w="2334"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Tahoma"/>
                <w:color w:val="000000"/>
                <w:sz w:val="28"/>
                <w:szCs w:val="28"/>
              </w:rPr>
            </w:pPr>
            <w:r>
              <w:rPr>
                <w:rFonts w:hint="eastAsia" w:ascii="仿宋" w:hAnsi="仿宋" w:eastAsia="仿宋" w:cs="Tahoma"/>
                <w:color w:val="000000"/>
                <w:sz w:val="28"/>
                <w:szCs w:val="28"/>
              </w:rPr>
              <w:t>总计</w:t>
            </w:r>
          </w:p>
        </w:tc>
      </w:tr>
      <w:tr>
        <w:tblPrEx>
          <w:tblLayout w:type="fixed"/>
          <w:tblCellMar>
            <w:top w:w="0" w:type="dxa"/>
            <w:left w:w="108" w:type="dxa"/>
            <w:bottom w:w="0" w:type="dxa"/>
            <w:right w:w="108" w:type="dxa"/>
          </w:tblCellMar>
        </w:tblPrEx>
        <w:trPr>
          <w:trHeight w:val="402" w:hRule="atLeast"/>
        </w:trPr>
        <w:tc>
          <w:tcPr>
            <w:tcW w:w="1451" w:type="dxa"/>
            <w:vMerge w:val="restart"/>
            <w:tcBorders>
              <w:top w:val="nil"/>
              <w:left w:val="single" w:color="auto" w:sz="4" w:space="0"/>
              <w:bottom w:val="single" w:color="000000" w:sz="4" w:space="0"/>
              <w:right w:val="single" w:color="auto" w:sz="4" w:space="0"/>
            </w:tcBorders>
            <w:shd w:val="clear" w:color="auto" w:fill="auto"/>
            <w:vAlign w:val="center"/>
          </w:tcPr>
          <w:p>
            <w:pPr>
              <w:jc w:val="center"/>
              <w:rPr>
                <w:rFonts w:ascii="仿宋" w:hAnsi="仿宋" w:eastAsia="仿宋" w:cs="Tahoma"/>
                <w:color w:val="000000"/>
                <w:sz w:val="28"/>
                <w:szCs w:val="28"/>
              </w:rPr>
            </w:pPr>
            <w:r>
              <w:rPr>
                <w:rFonts w:hint="eastAsia" w:ascii="仿宋" w:hAnsi="仿宋" w:eastAsia="仿宋" w:cs="Tahoma"/>
                <w:color w:val="000000"/>
                <w:sz w:val="28"/>
                <w:szCs w:val="28"/>
              </w:rPr>
              <w:t>文献购置费</w:t>
            </w:r>
          </w:p>
        </w:tc>
        <w:tc>
          <w:tcPr>
            <w:tcW w:w="2813" w:type="dxa"/>
            <w:gridSpan w:val="2"/>
            <w:tcBorders>
              <w:top w:val="single" w:color="auto" w:sz="4" w:space="0"/>
              <w:left w:val="nil"/>
              <w:bottom w:val="single" w:color="auto" w:sz="4" w:space="0"/>
              <w:right w:val="single" w:color="000000" w:sz="4" w:space="0"/>
            </w:tcBorders>
            <w:shd w:val="clear" w:color="auto" w:fill="auto"/>
            <w:vAlign w:val="center"/>
          </w:tcPr>
          <w:p>
            <w:pPr>
              <w:jc w:val="center"/>
              <w:rPr>
                <w:rFonts w:ascii="仿宋" w:hAnsi="仿宋" w:eastAsia="仿宋" w:cs="Tahoma"/>
                <w:color w:val="000000"/>
                <w:sz w:val="28"/>
                <w:szCs w:val="28"/>
              </w:rPr>
            </w:pPr>
            <w:r>
              <w:rPr>
                <w:rFonts w:hint="eastAsia" w:ascii="仿宋" w:hAnsi="仿宋" w:eastAsia="仿宋" w:cs="Tahoma"/>
                <w:color w:val="000000"/>
                <w:sz w:val="28"/>
                <w:szCs w:val="28"/>
              </w:rPr>
              <w:t>一般文献购置费</w:t>
            </w:r>
          </w:p>
        </w:tc>
        <w:tc>
          <w:tcPr>
            <w:tcW w:w="1624"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Tahoma"/>
                <w:color w:val="000000"/>
                <w:sz w:val="28"/>
                <w:szCs w:val="28"/>
              </w:rPr>
            </w:pPr>
            <w:r>
              <w:rPr>
                <w:rFonts w:ascii="仿宋" w:hAnsi="仿宋" w:eastAsia="仿宋" w:cs="Tahoma"/>
                <w:color w:val="000000"/>
                <w:sz w:val="28"/>
                <w:szCs w:val="28"/>
              </w:rPr>
              <w:t>118488.96</w:t>
            </w:r>
          </w:p>
        </w:tc>
        <w:tc>
          <w:tcPr>
            <w:tcW w:w="2334" w:type="dxa"/>
            <w:vMerge w:val="restart"/>
            <w:tcBorders>
              <w:top w:val="nil"/>
              <w:left w:val="single" w:color="auto" w:sz="4" w:space="0"/>
              <w:bottom w:val="single" w:color="000000" w:sz="4" w:space="0"/>
              <w:right w:val="single" w:color="auto" w:sz="4" w:space="0"/>
            </w:tcBorders>
            <w:shd w:val="clear" w:color="auto" w:fill="auto"/>
            <w:vAlign w:val="center"/>
          </w:tcPr>
          <w:p>
            <w:pPr>
              <w:jc w:val="center"/>
              <w:rPr>
                <w:rFonts w:ascii="仿宋" w:hAnsi="仿宋" w:eastAsia="仿宋" w:cs="Tahoma"/>
                <w:color w:val="000000"/>
                <w:sz w:val="28"/>
                <w:szCs w:val="28"/>
              </w:rPr>
            </w:pPr>
            <w:r>
              <w:rPr>
                <w:rFonts w:ascii="仿宋" w:hAnsi="仿宋" w:eastAsia="仿宋" w:cs="Tahoma"/>
                <w:color w:val="000000"/>
                <w:sz w:val="28"/>
                <w:szCs w:val="28"/>
              </w:rPr>
              <w:t>291988.96</w:t>
            </w:r>
          </w:p>
        </w:tc>
      </w:tr>
      <w:tr>
        <w:tblPrEx>
          <w:tblLayout w:type="fixed"/>
          <w:tblCellMar>
            <w:top w:w="0" w:type="dxa"/>
            <w:left w:w="108" w:type="dxa"/>
            <w:bottom w:w="0" w:type="dxa"/>
            <w:right w:w="108" w:type="dxa"/>
          </w:tblCellMar>
        </w:tblPrEx>
        <w:trPr>
          <w:trHeight w:val="402" w:hRule="atLeast"/>
        </w:trPr>
        <w:tc>
          <w:tcPr>
            <w:tcW w:w="1451" w:type="dxa"/>
            <w:vMerge w:val="continue"/>
            <w:tcBorders>
              <w:top w:val="nil"/>
              <w:left w:val="single" w:color="auto" w:sz="4" w:space="0"/>
              <w:bottom w:val="single" w:color="000000" w:sz="4" w:space="0"/>
              <w:right w:val="single" w:color="auto" w:sz="4" w:space="0"/>
            </w:tcBorders>
            <w:vAlign w:val="center"/>
          </w:tcPr>
          <w:p>
            <w:pPr>
              <w:rPr>
                <w:rFonts w:ascii="仿宋" w:hAnsi="仿宋" w:eastAsia="仿宋" w:cs="Tahoma"/>
                <w:color w:val="000000"/>
                <w:sz w:val="28"/>
                <w:szCs w:val="28"/>
              </w:rPr>
            </w:pPr>
          </w:p>
        </w:tc>
        <w:tc>
          <w:tcPr>
            <w:tcW w:w="2813" w:type="dxa"/>
            <w:gridSpan w:val="2"/>
            <w:tcBorders>
              <w:top w:val="single" w:color="auto" w:sz="4" w:space="0"/>
              <w:left w:val="nil"/>
              <w:bottom w:val="single" w:color="auto" w:sz="4" w:space="0"/>
              <w:right w:val="single" w:color="000000" w:sz="4" w:space="0"/>
            </w:tcBorders>
            <w:shd w:val="clear" w:color="auto" w:fill="auto"/>
            <w:vAlign w:val="center"/>
          </w:tcPr>
          <w:p>
            <w:pPr>
              <w:jc w:val="center"/>
              <w:rPr>
                <w:rFonts w:ascii="仿宋" w:hAnsi="仿宋" w:eastAsia="仿宋" w:cs="Tahoma"/>
                <w:color w:val="000000"/>
                <w:sz w:val="28"/>
                <w:szCs w:val="28"/>
              </w:rPr>
            </w:pPr>
            <w:r>
              <w:rPr>
                <w:rFonts w:hint="eastAsia" w:ascii="仿宋" w:hAnsi="仿宋" w:eastAsia="仿宋" w:cs="Tahoma"/>
                <w:color w:val="000000"/>
                <w:sz w:val="28"/>
                <w:szCs w:val="28"/>
              </w:rPr>
              <w:t>信息化建设经费</w:t>
            </w:r>
          </w:p>
        </w:tc>
        <w:tc>
          <w:tcPr>
            <w:tcW w:w="1624"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Tahoma"/>
                <w:color w:val="000000"/>
                <w:sz w:val="28"/>
                <w:szCs w:val="28"/>
              </w:rPr>
            </w:pPr>
            <w:r>
              <w:rPr>
                <w:rFonts w:ascii="仿宋" w:hAnsi="仿宋" w:eastAsia="仿宋" w:cs="Tahoma"/>
                <w:color w:val="000000"/>
                <w:sz w:val="28"/>
                <w:szCs w:val="28"/>
              </w:rPr>
              <w:t>173500</w:t>
            </w:r>
          </w:p>
        </w:tc>
        <w:tc>
          <w:tcPr>
            <w:tcW w:w="2334" w:type="dxa"/>
            <w:vMerge w:val="continue"/>
            <w:tcBorders>
              <w:top w:val="nil"/>
              <w:left w:val="single" w:color="auto" w:sz="4" w:space="0"/>
              <w:bottom w:val="single" w:color="000000" w:sz="4" w:space="0"/>
              <w:right w:val="single" w:color="auto" w:sz="4" w:space="0"/>
            </w:tcBorders>
            <w:vAlign w:val="center"/>
          </w:tcPr>
          <w:p>
            <w:pPr>
              <w:rPr>
                <w:rFonts w:ascii="仿宋" w:hAnsi="仿宋" w:eastAsia="仿宋" w:cs="Tahoma"/>
                <w:color w:val="000000"/>
                <w:sz w:val="28"/>
                <w:szCs w:val="28"/>
              </w:rPr>
            </w:pPr>
          </w:p>
        </w:tc>
      </w:tr>
      <w:tr>
        <w:tblPrEx>
          <w:tblLayout w:type="fixed"/>
          <w:tblCellMar>
            <w:top w:w="0" w:type="dxa"/>
            <w:left w:w="108" w:type="dxa"/>
            <w:bottom w:w="0" w:type="dxa"/>
            <w:right w:w="108" w:type="dxa"/>
          </w:tblCellMar>
        </w:tblPrEx>
        <w:trPr>
          <w:trHeight w:val="402" w:hRule="atLeast"/>
        </w:trPr>
        <w:tc>
          <w:tcPr>
            <w:tcW w:w="4264"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jc w:val="center"/>
              <w:rPr>
                <w:rFonts w:ascii="仿宋" w:hAnsi="仿宋" w:eastAsia="仿宋" w:cs="Tahoma"/>
                <w:color w:val="000000"/>
                <w:sz w:val="28"/>
                <w:szCs w:val="28"/>
              </w:rPr>
            </w:pPr>
            <w:r>
              <w:rPr>
                <w:rFonts w:hint="eastAsia" w:ascii="仿宋" w:hAnsi="仿宋" w:eastAsia="仿宋" w:cs="Tahoma"/>
                <w:color w:val="000000"/>
                <w:sz w:val="28"/>
                <w:szCs w:val="28"/>
              </w:rPr>
              <w:t>服务经费</w:t>
            </w:r>
          </w:p>
        </w:tc>
        <w:tc>
          <w:tcPr>
            <w:tcW w:w="1624"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Tahoma"/>
                <w:color w:val="000000"/>
                <w:sz w:val="28"/>
                <w:szCs w:val="28"/>
              </w:rPr>
            </w:pPr>
            <w:r>
              <w:rPr>
                <w:rFonts w:ascii="仿宋" w:hAnsi="仿宋" w:eastAsia="仿宋" w:cs="Tahoma"/>
                <w:color w:val="000000"/>
                <w:sz w:val="28"/>
                <w:szCs w:val="28"/>
              </w:rPr>
              <w:t>302210.92</w:t>
            </w:r>
          </w:p>
        </w:tc>
        <w:tc>
          <w:tcPr>
            <w:tcW w:w="2334"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Tahoma"/>
                <w:color w:val="000000"/>
                <w:sz w:val="28"/>
                <w:szCs w:val="28"/>
              </w:rPr>
            </w:pPr>
            <w:r>
              <w:rPr>
                <w:rFonts w:ascii="仿宋" w:hAnsi="仿宋" w:eastAsia="仿宋" w:cs="Tahoma"/>
                <w:color w:val="000000"/>
                <w:sz w:val="28"/>
                <w:szCs w:val="28"/>
              </w:rPr>
              <w:t>302210.92</w:t>
            </w:r>
          </w:p>
        </w:tc>
      </w:tr>
      <w:tr>
        <w:tblPrEx>
          <w:tblLayout w:type="fixed"/>
          <w:tblCellMar>
            <w:top w:w="0" w:type="dxa"/>
            <w:left w:w="108" w:type="dxa"/>
            <w:bottom w:w="0" w:type="dxa"/>
            <w:right w:w="108" w:type="dxa"/>
          </w:tblCellMar>
        </w:tblPrEx>
        <w:trPr>
          <w:trHeight w:val="402" w:hRule="atLeast"/>
        </w:trPr>
        <w:tc>
          <w:tcPr>
            <w:tcW w:w="1451" w:type="dxa"/>
            <w:vMerge w:val="restart"/>
            <w:tcBorders>
              <w:top w:val="nil"/>
              <w:left w:val="single" w:color="auto" w:sz="4" w:space="0"/>
              <w:bottom w:val="single" w:color="000000" w:sz="4" w:space="0"/>
              <w:right w:val="single" w:color="auto" w:sz="4" w:space="0"/>
            </w:tcBorders>
            <w:shd w:val="clear" w:color="auto" w:fill="auto"/>
            <w:vAlign w:val="center"/>
          </w:tcPr>
          <w:p>
            <w:pPr>
              <w:jc w:val="center"/>
              <w:rPr>
                <w:rFonts w:ascii="仿宋" w:hAnsi="仿宋" w:eastAsia="仿宋" w:cs="Tahoma"/>
                <w:color w:val="000000"/>
                <w:sz w:val="28"/>
                <w:szCs w:val="28"/>
              </w:rPr>
            </w:pPr>
            <w:r>
              <w:rPr>
                <w:rFonts w:hint="eastAsia" w:ascii="仿宋" w:hAnsi="仿宋" w:eastAsia="仿宋" w:cs="Tahoma"/>
                <w:color w:val="000000"/>
                <w:sz w:val="28"/>
                <w:szCs w:val="28"/>
              </w:rPr>
              <w:t>运行经费</w:t>
            </w:r>
          </w:p>
        </w:tc>
        <w:tc>
          <w:tcPr>
            <w:tcW w:w="2813" w:type="dxa"/>
            <w:gridSpan w:val="2"/>
            <w:tcBorders>
              <w:top w:val="single" w:color="auto" w:sz="4" w:space="0"/>
              <w:left w:val="nil"/>
              <w:bottom w:val="single" w:color="auto" w:sz="4" w:space="0"/>
              <w:right w:val="single" w:color="000000" w:sz="4" w:space="0"/>
            </w:tcBorders>
            <w:shd w:val="clear" w:color="auto" w:fill="auto"/>
            <w:vAlign w:val="center"/>
          </w:tcPr>
          <w:p>
            <w:pPr>
              <w:jc w:val="center"/>
              <w:rPr>
                <w:rFonts w:ascii="仿宋" w:hAnsi="仿宋" w:eastAsia="仿宋" w:cs="Tahoma"/>
                <w:color w:val="000000"/>
                <w:sz w:val="28"/>
                <w:szCs w:val="28"/>
              </w:rPr>
            </w:pPr>
            <w:r>
              <w:rPr>
                <w:rFonts w:hint="eastAsia" w:ascii="仿宋" w:hAnsi="仿宋" w:eastAsia="仿宋" w:cs="Tahoma"/>
                <w:color w:val="000000"/>
                <w:sz w:val="28"/>
                <w:szCs w:val="28"/>
              </w:rPr>
              <w:t>日常公用经费</w:t>
            </w:r>
          </w:p>
        </w:tc>
        <w:tc>
          <w:tcPr>
            <w:tcW w:w="1624"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Tahoma"/>
                <w:color w:val="000000"/>
                <w:sz w:val="28"/>
                <w:szCs w:val="28"/>
              </w:rPr>
            </w:pPr>
            <w:r>
              <w:rPr>
                <w:rFonts w:ascii="仿宋" w:hAnsi="仿宋" w:eastAsia="仿宋" w:cs="Tahoma"/>
                <w:color w:val="000000"/>
                <w:sz w:val="28"/>
                <w:szCs w:val="28"/>
              </w:rPr>
              <w:t>10579</w:t>
            </w:r>
          </w:p>
        </w:tc>
        <w:tc>
          <w:tcPr>
            <w:tcW w:w="2334" w:type="dxa"/>
            <w:vMerge w:val="restart"/>
            <w:tcBorders>
              <w:top w:val="nil"/>
              <w:left w:val="single" w:color="auto" w:sz="4" w:space="0"/>
              <w:bottom w:val="single" w:color="000000" w:sz="4" w:space="0"/>
              <w:right w:val="single" w:color="auto" w:sz="4" w:space="0"/>
            </w:tcBorders>
            <w:shd w:val="clear" w:color="auto" w:fill="auto"/>
            <w:vAlign w:val="center"/>
          </w:tcPr>
          <w:p>
            <w:pPr>
              <w:jc w:val="center"/>
              <w:rPr>
                <w:rFonts w:ascii="仿宋" w:hAnsi="仿宋" w:eastAsia="仿宋" w:cs="Tahoma"/>
                <w:color w:val="000000"/>
                <w:sz w:val="28"/>
                <w:szCs w:val="28"/>
              </w:rPr>
            </w:pPr>
            <w:r>
              <w:rPr>
                <w:rFonts w:ascii="仿宋" w:hAnsi="仿宋" w:eastAsia="仿宋" w:cs="Tahoma"/>
                <w:color w:val="000000"/>
                <w:sz w:val="28"/>
                <w:szCs w:val="28"/>
              </w:rPr>
              <w:t>4631993.77</w:t>
            </w:r>
          </w:p>
        </w:tc>
      </w:tr>
      <w:tr>
        <w:tblPrEx>
          <w:tblLayout w:type="fixed"/>
          <w:tblCellMar>
            <w:top w:w="0" w:type="dxa"/>
            <w:left w:w="108" w:type="dxa"/>
            <w:bottom w:w="0" w:type="dxa"/>
            <w:right w:w="108" w:type="dxa"/>
          </w:tblCellMar>
        </w:tblPrEx>
        <w:trPr>
          <w:trHeight w:val="402" w:hRule="atLeast"/>
        </w:trPr>
        <w:tc>
          <w:tcPr>
            <w:tcW w:w="1451" w:type="dxa"/>
            <w:vMerge w:val="continue"/>
            <w:tcBorders>
              <w:top w:val="nil"/>
              <w:left w:val="single" w:color="auto" w:sz="4" w:space="0"/>
              <w:bottom w:val="single" w:color="000000" w:sz="4" w:space="0"/>
              <w:right w:val="single" w:color="auto" w:sz="4" w:space="0"/>
            </w:tcBorders>
            <w:vAlign w:val="center"/>
          </w:tcPr>
          <w:p>
            <w:pPr>
              <w:rPr>
                <w:rFonts w:ascii="仿宋" w:hAnsi="仿宋" w:eastAsia="仿宋" w:cs="Tahoma"/>
                <w:color w:val="000000"/>
                <w:sz w:val="28"/>
                <w:szCs w:val="28"/>
              </w:rPr>
            </w:pPr>
          </w:p>
        </w:tc>
        <w:tc>
          <w:tcPr>
            <w:tcW w:w="2813" w:type="dxa"/>
            <w:gridSpan w:val="2"/>
            <w:tcBorders>
              <w:top w:val="single" w:color="auto" w:sz="4" w:space="0"/>
              <w:left w:val="nil"/>
              <w:bottom w:val="single" w:color="auto" w:sz="4" w:space="0"/>
              <w:right w:val="single" w:color="000000" w:sz="4" w:space="0"/>
            </w:tcBorders>
            <w:shd w:val="clear" w:color="auto" w:fill="auto"/>
            <w:vAlign w:val="center"/>
          </w:tcPr>
          <w:p>
            <w:pPr>
              <w:jc w:val="center"/>
              <w:rPr>
                <w:rFonts w:ascii="仿宋" w:hAnsi="仿宋" w:eastAsia="仿宋" w:cs="Tahoma"/>
                <w:color w:val="000000"/>
                <w:sz w:val="28"/>
                <w:szCs w:val="28"/>
              </w:rPr>
            </w:pPr>
            <w:r>
              <w:rPr>
                <w:rFonts w:hint="eastAsia" w:ascii="仿宋" w:hAnsi="仿宋" w:eastAsia="仿宋" w:cs="Tahoma"/>
                <w:color w:val="000000"/>
                <w:sz w:val="28"/>
                <w:szCs w:val="28"/>
              </w:rPr>
              <w:t>培训费</w:t>
            </w:r>
          </w:p>
        </w:tc>
        <w:tc>
          <w:tcPr>
            <w:tcW w:w="1624"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Tahoma"/>
                <w:color w:val="000000"/>
                <w:sz w:val="28"/>
                <w:szCs w:val="28"/>
              </w:rPr>
            </w:pPr>
            <w:r>
              <w:rPr>
                <w:rFonts w:ascii="仿宋" w:hAnsi="仿宋" w:eastAsia="仿宋" w:cs="Tahoma"/>
                <w:color w:val="000000"/>
                <w:sz w:val="28"/>
                <w:szCs w:val="28"/>
              </w:rPr>
              <w:t>40608.1</w:t>
            </w:r>
          </w:p>
        </w:tc>
        <w:tc>
          <w:tcPr>
            <w:tcW w:w="2334" w:type="dxa"/>
            <w:vMerge w:val="continue"/>
            <w:tcBorders>
              <w:top w:val="nil"/>
              <w:left w:val="single" w:color="auto" w:sz="4" w:space="0"/>
              <w:bottom w:val="single" w:color="000000" w:sz="4" w:space="0"/>
              <w:right w:val="single" w:color="auto" w:sz="4" w:space="0"/>
            </w:tcBorders>
            <w:vAlign w:val="center"/>
          </w:tcPr>
          <w:p>
            <w:pPr>
              <w:rPr>
                <w:rFonts w:ascii="仿宋" w:hAnsi="仿宋" w:eastAsia="仿宋" w:cs="Tahoma"/>
                <w:color w:val="000000"/>
                <w:sz w:val="28"/>
                <w:szCs w:val="28"/>
              </w:rPr>
            </w:pPr>
          </w:p>
        </w:tc>
      </w:tr>
      <w:tr>
        <w:tblPrEx>
          <w:tblLayout w:type="fixed"/>
          <w:tblCellMar>
            <w:top w:w="0" w:type="dxa"/>
            <w:left w:w="108" w:type="dxa"/>
            <w:bottom w:w="0" w:type="dxa"/>
            <w:right w:w="108" w:type="dxa"/>
          </w:tblCellMar>
        </w:tblPrEx>
        <w:trPr>
          <w:trHeight w:val="402" w:hRule="atLeast"/>
        </w:trPr>
        <w:tc>
          <w:tcPr>
            <w:tcW w:w="1451" w:type="dxa"/>
            <w:vMerge w:val="continue"/>
            <w:tcBorders>
              <w:top w:val="nil"/>
              <w:left w:val="single" w:color="auto" w:sz="4" w:space="0"/>
              <w:bottom w:val="single" w:color="000000" w:sz="4" w:space="0"/>
              <w:right w:val="single" w:color="auto" w:sz="4" w:space="0"/>
            </w:tcBorders>
            <w:vAlign w:val="center"/>
          </w:tcPr>
          <w:p>
            <w:pPr>
              <w:rPr>
                <w:rFonts w:ascii="仿宋" w:hAnsi="仿宋" w:eastAsia="仿宋" w:cs="Tahoma"/>
                <w:color w:val="000000"/>
                <w:sz w:val="28"/>
                <w:szCs w:val="28"/>
              </w:rPr>
            </w:pPr>
          </w:p>
        </w:tc>
        <w:tc>
          <w:tcPr>
            <w:tcW w:w="1255" w:type="dxa"/>
            <w:vMerge w:val="restart"/>
            <w:tcBorders>
              <w:top w:val="nil"/>
              <w:left w:val="single" w:color="auto" w:sz="4" w:space="0"/>
              <w:bottom w:val="single" w:color="000000" w:sz="4" w:space="0"/>
              <w:right w:val="single" w:color="auto" w:sz="4" w:space="0"/>
            </w:tcBorders>
            <w:shd w:val="clear" w:color="auto" w:fill="auto"/>
            <w:vAlign w:val="center"/>
          </w:tcPr>
          <w:p>
            <w:pPr>
              <w:jc w:val="center"/>
              <w:rPr>
                <w:rFonts w:ascii="仿宋" w:hAnsi="仿宋" w:eastAsia="仿宋" w:cs="Tahoma"/>
                <w:color w:val="000000"/>
                <w:sz w:val="28"/>
                <w:szCs w:val="28"/>
              </w:rPr>
            </w:pPr>
            <w:r>
              <w:rPr>
                <w:rFonts w:hint="eastAsia" w:ascii="仿宋" w:hAnsi="仿宋" w:eastAsia="仿宋" w:cs="Tahoma"/>
                <w:color w:val="000000"/>
                <w:sz w:val="28"/>
                <w:szCs w:val="28"/>
              </w:rPr>
              <w:t>人员经费</w:t>
            </w:r>
          </w:p>
        </w:tc>
        <w:tc>
          <w:tcPr>
            <w:tcW w:w="1558"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Tahoma"/>
                <w:color w:val="000000"/>
                <w:sz w:val="28"/>
                <w:szCs w:val="28"/>
              </w:rPr>
            </w:pPr>
            <w:r>
              <w:rPr>
                <w:rFonts w:hint="eastAsia" w:ascii="仿宋" w:hAnsi="仿宋" w:eastAsia="仿宋" w:cs="Tahoma"/>
                <w:color w:val="000000"/>
                <w:sz w:val="28"/>
                <w:szCs w:val="28"/>
              </w:rPr>
              <w:t>基本工资</w:t>
            </w:r>
          </w:p>
        </w:tc>
        <w:tc>
          <w:tcPr>
            <w:tcW w:w="1624"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Tahoma"/>
                <w:color w:val="000000"/>
                <w:sz w:val="28"/>
                <w:szCs w:val="28"/>
              </w:rPr>
            </w:pPr>
            <w:r>
              <w:rPr>
                <w:rFonts w:ascii="仿宋" w:hAnsi="仿宋" w:eastAsia="仿宋" w:cs="Tahoma"/>
                <w:color w:val="000000"/>
                <w:sz w:val="28"/>
                <w:szCs w:val="28"/>
              </w:rPr>
              <w:t>3504652.23</w:t>
            </w:r>
          </w:p>
        </w:tc>
        <w:tc>
          <w:tcPr>
            <w:tcW w:w="2334" w:type="dxa"/>
            <w:vMerge w:val="continue"/>
            <w:tcBorders>
              <w:top w:val="nil"/>
              <w:left w:val="single" w:color="auto" w:sz="4" w:space="0"/>
              <w:bottom w:val="single" w:color="000000" w:sz="4" w:space="0"/>
              <w:right w:val="single" w:color="auto" w:sz="4" w:space="0"/>
            </w:tcBorders>
            <w:vAlign w:val="center"/>
          </w:tcPr>
          <w:p>
            <w:pPr>
              <w:rPr>
                <w:rFonts w:ascii="仿宋" w:hAnsi="仿宋" w:eastAsia="仿宋" w:cs="Tahoma"/>
                <w:color w:val="000000"/>
                <w:sz w:val="28"/>
                <w:szCs w:val="28"/>
              </w:rPr>
            </w:pPr>
          </w:p>
        </w:tc>
      </w:tr>
      <w:tr>
        <w:tblPrEx>
          <w:tblLayout w:type="fixed"/>
          <w:tblCellMar>
            <w:top w:w="0" w:type="dxa"/>
            <w:left w:w="108" w:type="dxa"/>
            <w:bottom w:w="0" w:type="dxa"/>
            <w:right w:w="108" w:type="dxa"/>
          </w:tblCellMar>
        </w:tblPrEx>
        <w:trPr>
          <w:trHeight w:val="402" w:hRule="atLeast"/>
        </w:trPr>
        <w:tc>
          <w:tcPr>
            <w:tcW w:w="1451" w:type="dxa"/>
            <w:vMerge w:val="continue"/>
            <w:tcBorders>
              <w:top w:val="nil"/>
              <w:left w:val="single" w:color="auto" w:sz="4" w:space="0"/>
              <w:bottom w:val="single" w:color="000000" w:sz="4" w:space="0"/>
              <w:right w:val="single" w:color="auto" w:sz="4" w:space="0"/>
            </w:tcBorders>
            <w:vAlign w:val="center"/>
          </w:tcPr>
          <w:p>
            <w:pPr>
              <w:rPr>
                <w:rFonts w:ascii="仿宋" w:hAnsi="仿宋" w:eastAsia="仿宋" w:cs="Tahoma"/>
                <w:color w:val="000000"/>
                <w:sz w:val="28"/>
                <w:szCs w:val="28"/>
              </w:rPr>
            </w:pPr>
          </w:p>
        </w:tc>
        <w:tc>
          <w:tcPr>
            <w:tcW w:w="1255" w:type="dxa"/>
            <w:vMerge w:val="continue"/>
            <w:tcBorders>
              <w:top w:val="nil"/>
              <w:left w:val="single" w:color="auto" w:sz="4" w:space="0"/>
              <w:bottom w:val="single" w:color="000000" w:sz="4" w:space="0"/>
              <w:right w:val="single" w:color="auto" w:sz="4" w:space="0"/>
            </w:tcBorders>
            <w:vAlign w:val="center"/>
          </w:tcPr>
          <w:p>
            <w:pPr>
              <w:rPr>
                <w:rFonts w:ascii="仿宋" w:hAnsi="仿宋" w:eastAsia="仿宋" w:cs="Tahoma"/>
                <w:color w:val="000000"/>
                <w:sz w:val="28"/>
                <w:szCs w:val="28"/>
              </w:rPr>
            </w:pPr>
          </w:p>
        </w:tc>
        <w:tc>
          <w:tcPr>
            <w:tcW w:w="1558"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Tahoma"/>
                <w:color w:val="000000"/>
                <w:sz w:val="28"/>
                <w:szCs w:val="28"/>
              </w:rPr>
            </w:pPr>
            <w:r>
              <w:rPr>
                <w:rFonts w:hint="eastAsia" w:ascii="仿宋" w:hAnsi="仿宋" w:eastAsia="仿宋" w:cs="Tahoma"/>
                <w:color w:val="000000"/>
                <w:sz w:val="28"/>
                <w:szCs w:val="28"/>
              </w:rPr>
              <w:t>医疗保险</w:t>
            </w:r>
          </w:p>
        </w:tc>
        <w:tc>
          <w:tcPr>
            <w:tcW w:w="1624"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Tahoma"/>
                <w:color w:val="000000"/>
                <w:sz w:val="28"/>
                <w:szCs w:val="28"/>
              </w:rPr>
            </w:pPr>
            <w:r>
              <w:rPr>
                <w:rFonts w:ascii="仿宋" w:hAnsi="仿宋" w:eastAsia="仿宋" w:cs="Tahoma"/>
                <w:color w:val="000000"/>
                <w:sz w:val="28"/>
                <w:szCs w:val="28"/>
              </w:rPr>
              <w:t>12247.53</w:t>
            </w:r>
          </w:p>
        </w:tc>
        <w:tc>
          <w:tcPr>
            <w:tcW w:w="2334" w:type="dxa"/>
            <w:vMerge w:val="continue"/>
            <w:tcBorders>
              <w:top w:val="nil"/>
              <w:left w:val="single" w:color="auto" w:sz="4" w:space="0"/>
              <w:bottom w:val="single" w:color="000000" w:sz="4" w:space="0"/>
              <w:right w:val="single" w:color="auto" w:sz="4" w:space="0"/>
            </w:tcBorders>
            <w:vAlign w:val="center"/>
          </w:tcPr>
          <w:p>
            <w:pPr>
              <w:rPr>
                <w:rFonts w:ascii="仿宋" w:hAnsi="仿宋" w:eastAsia="仿宋" w:cs="Tahoma"/>
                <w:color w:val="000000"/>
                <w:sz w:val="28"/>
                <w:szCs w:val="28"/>
              </w:rPr>
            </w:pPr>
          </w:p>
        </w:tc>
      </w:tr>
      <w:tr>
        <w:tblPrEx>
          <w:tblLayout w:type="fixed"/>
          <w:tblCellMar>
            <w:top w:w="0" w:type="dxa"/>
            <w:left w:w="108" w:type="dxa"/>
            <w:bottom w:w="0" w:type="dxa"/>
            <w:right w:w="108" w:type="dxa"/>
          </w:tblCellMar>
        </w:tblPrEx>
        <w:trPr>
          <w:trHeight w:val="402" w:hRule="atLeast"/>
        </w:trPr>
        <w:tc>
          <w:tcPr>
            <w:tcW w:w="1451" w:type="dxa"/>
            <w:vMerge w:val="continue"/>
            <w:tcBorders>
              <w:top w:val="nil"/>
              <w:left w:val="single" w:color="auto" w:sz="4" w:space="0"/>
              <w:bottom w:val="single" w:color="000000" w:sz="4" w:space="0"/>
              <w:right w:val="single" w:color="auto" w:sz="4" w:space="0"/>
            </w:tcBorders>
            <w:vAlign w:val="center"/>
          </w:tcPr>
          <w:p>
            <w:pPr>
              <w:rPr>
                <w:rFonts w:ascii="仿宋" w:hAnsi="仿宋" w:eastAsia="仿宋" w:cs="Tahoma"/>
                <w:color w:val="000000"/>
                <w:sz w:val="28"/>
                <w:szCs w:val="28"/>
              </w:rPr>
            </w:pPr>
          </w:p>
        </w:tc>
        <w:tc>
          <w:tcPr>
            <w:tcW w:w="1255" w:type="dxa"/>
            <w:vMerge w:val="continue"/>
            <w:tcBorders>
              <w:top w:val="nil"/>
              <w:left w:val="single" w:color="auto" w:sz="4" w:space="0"/>
              <w:bottom w:val="single" w:color="000000" w:sz="4" w:space="0"/>
              <w:right w:val="single" w:color="auto" w:sz="4" w:space="0"/>
            </w:tcBorders>
            <w:vAlign w:val="center"/>
          </w:tcPr>
          <w:p>
            <w:pPr>
              <w:rPr>
                <w:rFonts w:ascii="仿宋" w:hAnsi="仿宋" w:eastAsia="仿宋" w:cs="Tahoma"/>
                <w:color w:val="000000"/>
                <w:sz w:val="28"/>
                <w:szCs w:val="28"/>
              </w:rPr>
            </w:pPr>
          </w:p>
        </w:tc>
        <w:tc>
          <w:tcPr>
            <w:tcW w:w="1558"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Tahoma"/>
                <w:color w:val="000000"/>
                <w:sz w:val="28"/>
                <w:szCs w:val="28"/>
              </w:rPr>
            </w:pPr>
            <w:r>
              <w:rPr>
                <w:rFonts w:hint="eastAsia" w:ascii="仿宋" w:hAnsi="仿宋" w:eastAsia="仿宋" w:cs="Tahoma"/>
                <w:color w:val="000000"/>
                <w:sz w:val="28"/>
                <w:szCs w:val="28"/>
              </w:rPr>
              <w:t>养老保险</w:t>
            </w:r>
          </w:p>
        </w:tc>
        <w:tc>
          <w:tcPr>
            <w:tcW w:w="1624"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Tahoma"/>
                <w:color w:val="000000"/>
                <w:sz w:val="28"/>
                <w:szCs w:val="28"/>
              </w:rPr>
            </w:pPr>
            <w:r>
              <w:rPr>
                <w:rFonts w:ascii="仿宋" w:hAnsi="仿宋" w:eastAsia="仿宋" w:cs="Tahoma"/>
                <w:color w:val="000000"/>
                <w:sz w:val="28"/>
                <w:szCs w:val="28"/>
              </w:rPr>
              <w:t>3369.16</w:t>
            </w:r>
          </w:p>
        </w:tc>
        <w:tc>
          <w:tcPr>
            <w:tcW w:w="2334" w:type="dxa"/>
            <w:vMerge w:val="continue"/>
            <w:tcBorders>
              <w:top w:val="nil"/>
              <w:left w:val="single" w:color="auto" w:sz="4" w:space="0"/>
              <w:bottom w:val="single" w:color="000000" w:sz="4" w:space="0"/>
              <w:right w:val="single" w:color="auto" w:sz="4" w:space="0"/>
            </w:tcBorders>
            <w:vAlign w:val="center"/>
          </w:tcPr>
          <w:p>
            <w:pPr>
              <w:rPr>
                <w:rFonts w:ascii="仿宋" w:hAnsi="仿宋" w:eastAsia="仿宋" w:cs="Tahoma"/>
                <w:color w:val="000000"/>
                <w:sz w:val="28"/>
                <w:szCs w:val="28"/>
              </w:rPr>
            </w:pPr>
          </w:p>
        </w:tc>
      </w:tr>
      <w:tr>
        <w:tblPrEx>
          <w:tblLayout w:type="fixed"/>
          <w:tblCellMar>
            <w:top w:w="0" w:type="dxa"/>
            <w:left w:w="108" w:type="dxa"/>
            <w:bottom w:w="0" w:type="dxa"/>
            <w:right w:w="108" w:type="dxa"/>
          </w:tblCellMar>
        </w:tblPrEx>
        <w:trPr>
          <w:trHeight w:val="402" w:hRule="atLeast"/>
        </w:trPr>
        <w:tc>
          <w:tcPr>
            <w:tcW w:w="1451" w:type="dxa"/>
            <w:vMerge w:val="continue"/>
            <w:tcBorders>
              <w:top w:val="nil"/>
              <w:left w:val="single" w:color="auto" w:sz="4" w:space="0"/>
              <w:bottom w:val="single" w:color="000000" w:sz="4" w:space="0"/>
              <w:right w:val="single" w:color="auto" w:sz="4" w:space="0"/>
            </w:tcBorders>
            <w:vAlign w:val="center"/>
          </w:tcPr>
          <w:p>
            <w:pPr>
              <w:rPr>
                <w:rFonts w:ascii="仿宋" w:hAnsi="仿宋" w:eastAsia="仿宋" w:cs="Tahoma"/>
                <w:color w:val="000000"/>
                <w:sz w:val="28"/>
                <w:szCs w:val="28"/>
              </w:rPr>
            </w:pPr>
          </w:p>
        </w:tc>
        <w:tc>
          <w:tcPr>
            <w:tcW w:w="1255" w:type="dxa"/>
            <w:vMerge w:val="continue"/>
            <w:tcBorders>
              <w:top w:val="nil"/>
              <w:left w:val="single" w:color="auto" w:sz="4" w:space="0"/>
              <w:bottom w:val="single" w:color="000000" w:sz="4" w:space="0"/>
              <w:right w:val="single" w:color="auto" w:sz="4" w:space="0"/>
            </w:tcBorders>
            <w:vAlign w:val="center"/>
          </w:tcPr>
          <w:p>
            <w:pPr>
              <w:rPr>
                <w:rFonts w:ascii="仿宋" w:hAnsi="仿宋" w:eastAsia="仿宋" w:cs="Tahoma"/>
                <w:color w:val="000000"/>
                <w:sz w:val="28"/>
                <w:szCs w:val="28"/>
              </w:rPr>
            </w:pPr>
          </w:p>
        </w:tc>
        <w:tc>
          <w:tcPr>
            <w:tcW w:w="1558"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Tahoma"/>
                <w:color w:val="000000"/>
                <w:sz w:val="28"/>
                <w:szCs w:val="28"/>
              </w:rPr>
            </w:pPr>
            <w:r>
              <w:rPr>
                <w:rFonts w:hint="eastAsia" w:ascii="仿宋" w:hAnsi="仿宋" w:eastAsia="仿宋" w:cs="Tahoma"/>
                <w:color w:val="000000"/>
                <w:sz w:val="28"/>
                <w:szCs w:val="28"/>
              </w:rPr>
              <w:t>公积金</w:t>
            </w:r>
          </w:p>
        </w:tc>
        <w:tc>
          <w:tcPr>
            <w:tcW w:w="1624"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Tahoma"/>
                <w:color w:val="000000"/>
                <w:sz w:val="28"/>
                <w:szCs w:val="28"/>
              </w:rPr>
            </w:pPr>
            <w:r>
              <w:rPr>
                <w:rFonts w:ascii="仿宋" w:hAnsi="仿宋" w:eastAsia="仿宋" w:cs="Tahoma"/>
                <w:color w:val="000000"/>
                <w:sz w:val="28"/>
                <w:szCs w:val="28"/>
              </w:rPr>
              <w:t>374793.75</w:t>
            </w:r>
          </w:p>
        </w:tc>
        <w:tc>
          <w:tcPr>
            <w:tcW w:w="2334" w:type="dxa"/>
            <w:vMerge w:val="continue"/>
            <w:tcBorders>
              <w:top w:val="nil"/>
              <w:left w:val="single" w:color="auto" w:sz="4" w:space="0"/>
              <w:bottom w:val="single" w:color="000000" w:sz="4" w:space="0"/>
              <w:right w:val="single" w:color="auto" w:sz="4" w:space="0"/>
            </w:tcBorders>
            <w:vAlign w:val="center"/>
          </w:tcPr>
          <w:p>
            <w:pPr>
              <w:rPr>
                <w:rFonts w:ascii="仿宋" w:hAnsi="仿宋" w:eastAsia="仿宋" w:cs="Tahoma"/>
                <w:color w:val="000000"/>
                <w:sz w:val="28"/>
                <w:szCs w:val="28"/>
              </w:rPr>
            </w:pPr>
          </w:p>
        </w:tc>
      </w:tr>
      <w:tr>
        <w:tblPrEx>
          <w:tblLayout w:type="fixed"/>
          <w:tblCellMar>
            <w:top w:w="0" w:type="dxa"/>
            <w:left w:w="108" w:type="dxa"/>
            <w:bottom w:w="0" w:type="dxa"/>
            <w:right w:w="108" w:type="dxa"/>
          </w:tblCellMar>
        </w:tblPrEx>
        <w:trPr>
          <w:trHeight w:val="402" w:hRule="atLeast"/>
        </w:trPr>
        <w:tc>
          <w:tcPr>
            <w:tcW w:w="1451" w:type="dxa"/>
            <w:vMerge w:val="continue"/>
            <w:tcBorders>
              <w:top w:val="nil"/>
              <w:left w:val="single" w:color="auto" w:sz="4" w:space="0"/>
              <w:bottom w:val="single" w:color="000000" w:sz="4" w:space="0"/>
              <w:right w:val="single" w:color="auto" w:sz="4" w:space="0"/>
            </w:tcBorders>
            <w:vAlign w:val="center"/>
          </w:tcPr>
          <w:p>
            <w:pPr>
              <w:rPr>
                <w:rFonts w:ascii="仿宋" w:hAnsi="仿宋" w:eastAsia="仿宋" w:cs="Tahoma"/>
                <w:color w:val="000000"/>
                <w:sz w:val="28"/>
                <w:szCs w:val="28"/>
              </w:rPr>
            </w:pPr>
          </w:p>
        </w:tc>
        <w:tc>
          <w:tcPr>
            <w:tcW w:w="1255" w:type="dxa"/>
            <w:vMerge w:val="continue"/>
            <w:tcBorders>
              <w:top w:val="nil"/>
              <w:left w:val="single" w:color="auto" w:sz="4" w:space="0"/>
              <w:bottom w:val="single" w:color="000000" w:sz="4" w:space="0"/>
              <w:right w:val="single" w:color="auto" w:sz="4" w:space="0"/>
            </w:tcBorders>
            <w:vAlign w:val="center"/>
          </w:tcPr>
          <w:p>
            <w:pPr>
              <w:rPr>
                <w:rFonts w:ascii="仿宋" w:hAnsi="仿宋" w:eastAsia="仿宋" w:cs="Tahoma"/>
                <w:color w:val="000000"/>
                <w:sz w:val="28"/>
                <w:szCs w:val="28"/>
              </w:rPr>
            </w:pPr>
          </w:p>
        </w:tc>
        <w:tc>
          <w:tcPr>
            <w:tcW w:w="1558"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Tahoma"/>
                <w:color w:val="000000"/>
                <w:sz w:val="28"/>
                <w:szCs w:val="28"/>
              </w:rPr>
            </w:pPr>
            <w:r>
              <w:rPr>
                <w:rFonts w:hint="eastAsia" w:ascii="仿宋" w:hAnsi="仿宋" w:eastAsia="仿宋" w:cs="Tahoma"/>
                <w:color w:val="000000"/>
                <w:sz w:val="28"/>
                <w:szCs w:val="28"/>
              </w:rPr>
              <w:t>暖气费</w:t>
            </w:r>
          </w:p>
        </w:tc>
        <w:tc>
          <w:tcPr>
            <w:tcW w:w="1624"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Tahoma"/>
                <w:color w:val="000000"/>
                <w:sz w:val="28"/>
                <w:szCs w:val="28"/>
              </w:rPr>
            </w:pPr>
            <w:r>
              <w:rPr>
                <w:rFonts w:ascii="仿宋" w:hAnsi="仿宋" w:eastAsia="仿宋" w:cs="Tahoma"/>
                <w:color w:val="000000"/>
                <w:sz w:val="28"/>
                <w:szCs w:val="28"/>
              </w:rPr>
              <w:t>135657</w:t>
            </w:r>
          </w:p>
        </w:tc>
        <w:tc>
          <w:tcPr>
            <w:tcW w:w="2334" w:type="dxa"/>
            <w:vMerge w:val="continue"/>
            <w:tcBorders>
              <w:top w:val="nil"/>
              <w:left w:val="single" w:color="auto" w:sz="4" w:space="0"/>
              <w:bottom w:val="single" w:color="000000" w:sz="4" w:space="0"/>
              <w:right w:val="single" w:color="auto" w:sz="4" w:space="0"/>
            </w:tcBorders>
            <w:vAlign w:val="center"/>
          </w:tcPr>
          <w:p>
            <w:pPr>
              <w:rPr>
                <w:rFonts w:ascii="仿宋" w:hAnsi="仿宋" w:eastAsia="仿宋" w:cs="Tahoma"/>
                <w:color w:val="000000"/>
                <w:sz w:val="28"/>
                <w:szCs w:val="28"/>
              </w:rPr>
            </w:pPr>
          </w:p>
        </w:tc>
      </w:tr>
      <w:tr>
        <w:tblPrEx>
          <w:tblLayout w:type="fixed"/>
          <w:tblCellMar>
            <w:top w:w="0" w:type="dxa"/>
            <w:left w:w="108" w:type="dxa"/>
            <w:bottom w:w="0" w:type="dxa"/>
            <w:right w:w="108" w:type="dxa"/>
          </w:tblCellMar>
        </w:tblPrEx>
        <w:trPr>
          <w:trHeight w:val="402" w:hRule="atLeast"/>
        </w:trPr>
        <w:tc>
          <w:tcPr>
            <w:tcW w:w="1451" w:type="dxa"/>
            <w:vMerge w:val="continue"/>
            <w:tcBorders>
              <w:top w:val="nil"/>
              <w:left w:val="single" w:color="auto" w:sz="4" w:space="0"/>
              <w:bottom w:val="single" w:color="000000" w:sz="4" w:space="0"/>
              <w:right w:val="single" w:color="auto" w:sz="4" w:space="0"/>
            </w:tcBorders>
            <w:vAlign w:val="center"/>
          </w:tcPr>
          <w:p>
            <w:pPr>
              <w:rPr>
                <w:rFonts w:ascii="仿宋" w:hAnsi="仿宋" w:eastAsia="仿宋" w:cs="Tahoma"/>
                <w:color w:val="000000"/>
                <w:sz w:val="28"/>
                <w:szCs w:val="28"/>
              </w:rPr>
            </w:pPr>
          </w:p>
        </w:tc>
        <w:tc>
          <w:tcPr>
            <w:tcW w:w="1255" w:type="dxa"/>
            <w:vMerge w:val="continue"/>
            <w:tcBorders>
              <w:top w:val="nil"/>
              <w:left w:val="single" w:color="auto" w:sz="4" w:space="0"/>
              <w:bottom w:val="single" w:color="000000" w:sz="4" w:space="0"/>
              <w:right w:val="single" w:color="auto" w:sz="4" w:space="0"/>
            </w:tcBorders>
            <w:vAlign w:val="center"/>
          </w:tcPr>
          <w:p>
            <w:pPr>
              <w:rPr>
                <w:rFonts w:ascii="仿宋" w:hAnsi="仿宋" w:eastAsia="仿宋" w:cs="Tahoma"/>
                <w:color w:val="000000"/>
                <w:sz w:val="28"/>
                <w:szCs w:val="28"/>
              </w:rPr>
            </w:pPr>
          </w:p>
        </w:tc>
        <w:tc>
          <w:tcPr>
            <w:tcW w:w="1558"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Tahoma"/>
                <w:color w:val="000000"/>
                <w:sz w:val="28"/>
                <w:szCs w:val="28"/>
              </w:rPr>
            </w:pPr>
            <w:r>
              <w:rPr>
                <w:rFonts w:hint="eastAsia" w:ascii="仿宋" w:hAnsi="仿宋" w:eastAsia="仿宋" w:cs="Tahoma"/>
                <w:color w:val="000000"/>
                <w:sz w:val="28"/>
                <w:szCs w:val="28"/>
              </w:rPr>
              <w:t>考评奖</w:t>
            </w:r>
          </w:p>
        </w:tc>
        <w:tc>
          <w:tcPr>
            <w:tcW w:w="1624"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Tahoma"/>
                <w:color w:val="000000"/>
                <w:sz w:val="28"/>
                <w:szCs w:val="28"/>
              </w:rPr>
            </w:pPr>
            <w:r>
              <w:rPr>
                <w:rFonts w:ascii="仿宋" w:hAnsi="仿宋" w:eastAsia="仿宋" w:cs="Tahoma"/>
                <w:color w:val="000000"/>
                <w:sz w:val="28"/>
                <w:szCs w:val="28"/>
              </w:rPr>
              <w:t>103969</w:t>
            </w:r>
          </w:p>
        </w:tc>
        <w:tc>
          <w:tcPr>
            <w:tcW w:w="2334" w:type="dxa"/>
            <w:vMerge w:val="continue"/>
            <w:tcBorders>
              <w:top w:val="nil"/>
              <w:left w:val="single" w:color="auto" w:sz="4" w:space="0"/>
              <w:bottom w:val="single" w:color="000000" w:sz="4" w:space="0"/>
              <w:right w:val="single" w:color="auto" w:sz="4" w:space="0"/>
            </w:tcBorders>
            <w:vAlign w:val="center"/>
          </w:tcPr>
          <w:p>
            <w:pPr>
              <w:rPr>
                <w:rFonts w:ascii="仿宋" w:hAnsi="仿宋" w:eastAsia="仿宋" w:cs="Tahoma"/>
                <w:color w:val="000000"/>
                <w:sz w:val="28"/>
                <w:szCs w:val="28"/>
              </w:rPr>
            </w:pPr>
          </w:p>
        </w:tc>
      </w:tr>
      <w:tr>
        <w:tblPrEx>
          <w:tblLayout w:type="fixed"/>
          <w:tblCellMar>
            <w:top w:w="0" w:type="dxa"/>
            <w:left w:w="108" w:type="dxa"/>
            <w:bottom w:w="0" w:type="dxa"/>
            <w:right w:w="108" w:type="dxa"/>
          </w:tblCellMar>
        </w:tblPrEx>
        <w:trPr>
          <w:trHeight w:val="402" w:hRule="atLeast"/>
        </w:trPr>
        <w:tc>
          <w:tcPr>
            <w:tcW w:w="1451" w:type="dxa"/>
            <w:vMerge w:val="continue"/>
            <w:tcBorders>
              <w:top w:val="nil"/>
              <w:left w:val="single" w:color="auto" w:sz="4" w:space="0"/>
              <w:bottom w:val="single" w:color="000000" w:sz="4" w:space="0"/>
              <w:right w:val="single" w:color="auto" w:sz="4" w:space="0"/>
            </w:tcBorders>
            <w:vAlign w:val="center"/>
          </w:tcPr>
          <w:p>
            <w:pPr>
              <w:rPr>
                <w:rFonts w:ascii="仿宋" w:hAnsi="仿宋" w:eastAsia="仿宋" w:cs="Tahoma"/>
                <w:color w:val="000000"/>
                <w:sz w:val="28"/>
                <w:szCs w:val="28"/>
              </w:rPr>
            </w:pPr>
          </w:p>
        </w:tc>
        <w:tc>
          <w:tcPr>
            <w:tcW w:w="1255" w:type="dxa"/>
            <w:vMerge w:val="continue"/>
            <w:tcBorders>
              <w:top w:val="nil"/>
              <w:left w:val="single" w:color="auto" w:sz="4" w:space="0"/>
              <w:bottom w:val="single" w:color="000000" w:sz="4" w:space="0"/>
              <w:right w:val="single" w:color="auto" w:sz="4" w:space="0"/>
            </w:tcBorders>
            <w:vAlign w:val="center"/>
          </w:tcPr>
          <w:p>
            <w:pPr>
              <w:rPr>
                <w:rFonts w:ascii="仿宋" w:hAnsi="仿宋" w:eastAsia="仿宋" w:cs="Tahoma"/>
                <w:color w:val="000000"/>
                <w:sz w:val="28"/>
                <w:szCs w:val="28"/>
              </w:rPr>
            </w:pPr>
          </w:p>
        </w:tc>
        <w:tc>
          <w:tcPr>
            <w:tcW w:w="1558"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Tahoma"/>
                <w:color w:val="000000"/>
                <w:sz w:val="28"/>
                <w:szCs w:val="28"/>
              </w:rPr>
            </w:pPr>
            <w:r>
              <w:rPr>
                <w:rFonts w:hint="eastAsia" w:ascii="仿宋" w:hAnsi="仿宋" w:eastAsia="仿宋" w:cs="Tahoma"/>
                <w:color w:val="000000"/>
                <w:sz w:val="28"/>
                <w:szCs w:val="28"/>
              </w:rPr>
              <w:t>精神文明奖</w:t>
            </w:r>
          </w:p>
        </w:tc>
        <w:tc>
          <w:tcPr>
            <w:tcW w:w="1624"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Tahoma"/>
                <w:color w:val="000000"/>
                <w:sz w:val="28"/>
                <w:szCs w:val="28"/>
              </w:rPr>
            </w:pPr>
            <w:r>
              <w:rPr>
                <w:rFonts w:ascii="仿宋" w:hAnsi="仿宋" w:eastAsia="仿宋" w:cs="Tahoma"/>
                <w:color w:val="000000"/>
                <w:sz w:val="28"/>
                <w:szCs w:val="28"/>
              </w:rPr>
              <w:t>212932</w:t>
            </w:r>
          </w:p>
        </w:tc>
        <w:tc>
          <w:tcPr>
            <w:tcW w:w="2334" w:type="dxa"/>
            <w:vMerge w:val="continue"/>
            <w:tcBorders>
              <w:top w:val="nil"/>
              <w:left w:val="single" w:color="auto" w:sz="4" w:space="0"/>
              <w:bottom w:val="single" w:color="000000" w:sz="4" w:space="0"/>
              <w:right w:val="single" w:color="auto" w:sz="4" w:space="0"/>
            </w:tcBorders>
            <w:vAlign w:val="center"/>
          </w:tcPr>
          <w:p>
            <w:pPr>
              <w:rPr>
                <w:rFonts w:ascii="仿宋" w:hAnsi="仿宋" w:eastAsia="仿宋" w:cs="Tahoma"/>
                <w:color w:val="000000"/>
                <w:sz w:val="28"/>
                <w:szCs w:val="28"/>
              </w:rPr>
            </w:pPr>
          </w:p>
        </w:tc>
      </w:tr>
      <w:tr>
        <w:tblPrEx>
          <w:tblLayout w:type="fixed"/>
          <w:tblCellMar>
            <w:top w:w="0" w:type="dxa"/>
            <w:left w:w="108" w:type="dxa"/>
            <w:bottom w:w="0" w:type="dxa"/>
            <w:right w:w="108" w:type="dxa"/>
          </w:tblCellMar>
        </w:tblPrEx>
        <w:trPr>
          <w:trHeight w:val="402" w:hRule="atLeast"/>
        </w:trPr>
        <w:tc>
          <w:tcPr>
            <w:tcW w:w="1451" w:type="dxa"/>
            <w:vMerge w:val="continue"/>
            <w:tcBorders>
              <w:top w:val="nil"/>
              <w:left w:val="single" w:color="auto" w:sz="4" w:space="0"/>
              <w:bottom w:val="single" w:color="000000" w:sz="4" w:space="0"/>
              <w:right w:val="single" w:color="auto" w:sz="4" w:space="0"/>
            </w:tcBorders>
            <w:vAlign w:val="center"/>
          </w:tcPr>
          <w:p>
            <w:pPr>
              <w:rPr>
                <w:rFonts w:ascii="仿宋" w:hAnsi="仿宋" w:eastAsia="仿宋" w:cs="Tahoma"/>
                <w:color w:val="000000"/>
                <w:sz w:val="28"/>
                <w:szCs w:val="28"/>
              </w:rPr>
            </w:pPr>
          </w:p>
        </w:tc>
        <w:tc>
          <w:tcPr>
            <w:tcW w:w="1255" w:type="dxa"/>
            <w:vMerge w:val="continue"/>
            <w:tcBorders>
              <w:top w:val="nil"/>
              <w:left w:val="single" w:color="auto" w:sz="4" w:space="0"/>
              <w:bottom w:val="single" w:color="000000" w:sz="4" w:space="0"/>
              <w:right w:val="single" w:color="auto" w:sz="4" w:space="0"/>
            </w:tcBorders>
            <w:vAlign w:val="center"/>
          </w:tcPr>
          <w:p>
            <w:pPr>
              <w:rPr>
                <w:rFonts w:ascii="仿宋" w:hAnsi="仿宋" w:eastAsia="仿宋" w:cs="Tahoma"/>
                <w:color w:val="000000"/>
                <w:sz w:val="28"/>
                <w:szCs w:val="28"/>
              </w:rPr>
            </w:pPr>
          </w:p>
        </w:tc>
        <w:tc>
          <w:tcPr>
            <w:tcW w:w="1558"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Tahoma"/>
                <w:color w:val="000000"/>
                <w:sz w:val="28"/>
                <w:szCs w:val="28"/>
              </w:rPr>
            </w:pPr>
            <w:r>
              <w:rPr>
                <w:rFonts w:hint="eastAsia" w:ascii="仿宋" w:hAnsi="仿宋" w:eastAsia="仿宋" w:cs="Tahoma"/>
                <w:color w:val="000000"/>
                <w:sz w:val="28"/>
                <w:szCs w:val="28"/>
              </w:rPr>
              <w:t>绩效工资</w:t>
            </w:r>
          </w:p>
        </w:tc>
        <w:tc>
          <w:tcPr>
            <w:tcW w:w="1624"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s="Tahoma"/>
                <w:color w:val="000000"/>
                <w:sz w:val="28"/>
                <w:szCs w:val="28"/>
              </w:rPr>
            </w:pPr>
            <w:r>
              <w:rPr>
                <w:rFonts w:ascii="仿宋" w:hAnsi="仿宋" w:eastAsia="仿宋" w:cs="Tahoma"/>
                <w:color w:val="000000"/>
                <w:sz w:val="28"/>
                <w:szCs w:val="28"/>
              </w:rPr>
              <w:t>233186</w:t>
            </w:r>
          </w:p>
        </w:tc>
        <w:tc>
          <w:tcPr>
            <w:tcW w:w="2334" w:type="dxa"/>
            <w:vMerge w:val="continue"/>
            <w:tcBorders>
              <w:top w:val="nil"/>
              <w:left w:val="single" w:color="auto" w:sz="4" w:space="0"/>
              <w:bottom w:val="single" w:color="000000" w:sz="4" w:space="0"/>
              <w:right w:val="single" w:color="auto" w:sz="4" w:space="0"/>
            </w:tcBorders>
            <w:vAlign w:val="center"/>
          </w:tcPr>
          <w:p>
            <w:pPr>
              <w:rPr>
                <w:rFonts w:ascii="仿宋" w:hAnsi="仿宋" w:eastAsia="仿宋" w:cs="Tahoma"/>
                <w:color w:val="000000"/>
                <w:sz w:val="28"/>
                <w:szCs w:val="28"/>
              </w:rPr>
            </w:pPr>
          </w:p>
        </w:tc>
      </w:tr>
      <w:tr>
        <w:tblPrEx>
          <w:tblLayout w:type="fixed"/>
          <w:tblCellMar>
            <w:top w:w="0" w:type="dxa"/>
            <w:left w:w="108" w:type="dxa"/>
            <w:bottom w:w="0" w:type="dxa"/>
            <w:right w:w="108" w:type="dxa"/>
          </w:tblCellMar>
        </w:tblPrEx>
        <w:trPr>
          <w:trHeight w:val="405" w:hRule="atLeast"/>
        </w:trPr>
        <w:tc>
          <w:tcPr>
            <w:tcW w:w="5888" w:type="dxa"/>
            <w:gridSpan w:val="4"/>
            <w:tcBorders>
              <w:top w:val="single" w:color="auto" w:sz="4" w:space="0"/>
              <w:left w:val="single" w:color="auto" w:sz="4" w:space="0"/>
              <w:bottom w:val="single" w:color="auto" w:sz="4" w:space="0"/>
              <w:right w:val="single" w:color="000000" w:sz="4" w:space="0"/>
            </w:tcBorders>
            <w:shd w:val="clear" w:color="auto" w:fill="auto"/>
            <w:vAlign w:val="bottom"/>
          </w:tcPr>
          <w:p>
            <w:pPr>
              <w:jc w:val="center"/>
              <w:rPr>
                <w:rFonts w:ascii="仿宋" w:hAnsi="仿宋" w:eastAsia="仿宋" w:cs="Tahoma"/>
                <w:color w:val="000000"/>
                <w:sz w:val="28"/>
                <w:szCs w:val="28"/>
              </w:rPr>
            </w:pPr>
            <w:r>
              <w:rPr>
                <w:rFonts w:hint="eastAsia" w:ascii="仿宋" w:hAnsi="仿宋" w:eastAsia="仿宋" w:cs="Tahoma"/>
                <w:color w:val="000000"/>
                <w:sz w:val="28"/>
                <w:szCs w:val="28"/>
              </w:rPr>
              <w:t>总计</w:t>
            </w:r>
          </w:p>
        </w:tc>
        <w:tc>
          <w:tcPr>
            <w:tcW w:w="2334" w:type="dxa"/>
            <w:tcBorders>
              <w:top w:val="nil"/>
              <w:left w:val="nil"/>
              <w:bottom w:val="single" w:color="auto" w:sz="4" w:space="0"/>
              <w:right w:val="single" w:color="auto" w:sz="4" w:space="0"/>
            </w:tcBorders>
            <w:shd w:val="clear" w:color="auto" w:fill="auto"/>
            <w:vAlign w:val="bottom"/>
          </w:tcPr>
          <w:p>
            <w:pPr>
              <w:jc w:val="center"/>
              <w:rPr>
                <w:rFonts w:ascii="仿宋" w:hAnsi="仿宋" w:eastAsia="仿宋" w:cs="Tahoma"/>
                <w:color w:val="000000"/>
                <w:sz w:val="28"/>
                <w:szCs w:val="28"/>
              </w:rPr>
            </w:pPr>
            <w:r>
              <w:rPr>
                <w:rFonts w:ascii="仿宋" w:hAnsi="仿宋" w:eastAsia="仿宋" w:cs="Tahoma"/>
                <w:color w:val="000000"/>
                <w:sz w:val="28"/>
                <w:szCs w:val="28"/>
              </w:rPr>
              <w:t>5226193.65</w:t>
            </w:r>
          </w:p>
        </w:tc>
      </w:tr>
    </w:tbl>
    <w:p>
      <w:pPr>
        <w:wordWrap w:val="0"/>
        <w:adjustRightInd/>
        <w:snapToGrid/>
        <w:spacing w:before="100" w:beforeAutospacing="1" w:after="100" w:afterAutospacing="1"/>
        <w:jc w:val="center"/>
        <w:outlineLvl w:val="1"/>
        <w:rPr>
          <w:rFonts w:ascii="黑体" w:hAnsi="黑体" w:eastAsia="黑体" w:cs="宋体"/>
          <w:b/>
          <w:bCs/>
          <w:color w:val="000000"/>
          <w:sz w:val="44"/>
          <w:szCs w:val="44"/>
        </w:rPr>
      </w:pPr>
      <w:r>
        <w:rPr>
          <w:rFonts w:hint="eastAsia" w:ascii="黑体" w:hAnsi="黑体" w:eastAsia="黑体" w:cs="宋体"/>
          <w:b/>
          <w:bCs/>
          <w:color w:val="000000"/>
          <w:sz w:val="44"/>
          <w:szCs w:val="44"/>
        </w:rPr>
        <w:t>六  业务工作情况</w:t>
      </w:r>
    </w:p>
    <w:p>
      <w:pPr>
        <w:wordWrap w:val="0"/>
        <w:adjustRightInd/>
        <w:snapToGrid/>
        <w:spacing w:before="100" w:beforeAutospacing="1" w:after="100" w:afterAutospacing="1"/>
        <w:outlineLvl w:val="1"/>
        <w:rPr>
          <w:rFonts w:ascii="仿宋" w:hAnsi="仿宋" w:eastAsia="仿宋" w:cs="宋体"/>
          <w:b/>
          <w:bCs/>
          <w:color w:val="000000"/>
          <w:sz w:val="32"/>
          <w:szCs w:val="32"/>
        </w:rPr>
      </w:pPr>
      <w:r>
        <w:rPr>
          <w:rFonts w:hint="eastAsia" w:ascii="仿宋" w:hAnsi="仿宋" w:eastAsia="仿宋" w:cs="宋体"/>
          <w:b/>
          <w:bCs/>
          <w:color w:val="000000"/>
          <w:sz w:val="32"/>
          <w:szCs w:val="32"/>
        </w:rPr>
        <w:t>1、2016年基本业务数据</w:t>
      </w:r>
    </w:p>
    <w:tbl>
      <w:tblPr>
        <w:tblStyle w:val="9"/>
        <w:tblW w:w="8226" w:type="dxa"/>
        <w:jc w:val="center"/>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362"/>
        <w:gridCol w:w="1328"/>
        <w:gridCol w:w="2499"/>
        <w:gridCol w:w="2037"/>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10" w:hRule="atLeast"/>
          <w:jc w:val="center"/>
        </w:trPr>
        <w:tc>
          <w:tcPr>
            <w:tcW w:w="236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b/>
                <w:bCs/>
                <w:color w:val="000000"/>
                <w:sz w:val="28"/>
                <w:szCs w:val="28"/>
              </w:rPr>
              <w:t>项目</w:t>
            </w:r>
          </w:p>
        </w:tc>
        <w:tc>
          <w:tcPr>
            <w:tcW w:w="132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b/>
                <w:bCs/>
                <w:color w:val="000000"/>
                <w:sz w:val="28"/>
                <w:szCs w:val="28"/>
              </w:rPr>
              <w:t>单位</w:t>
            </w:r>
          </w:p>
        </w:tc>
        <w:tc>
          <w:tcPr>
            <w:tcW w:w="249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b/>
                <w:bCs/>
                <w:color w:val="000000"/>
                <w:sz w:val="28"/>
                <w:szCs w:val="28"/>
              </w:rPr>
              <w:t>数量</w:t>
            </w:r>
          </w:p>
        </w:tc>
        <w:tc>
          <w:tcPr>
            <w:tcW w:w="203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b/>
                <w:bCs/>
                <w:color w:val="000000"/>
                <w:sz w:val="28"/>
                <w:szCs w:val="28"/>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10" w:hRule="atLeast"/>
          <w:jc w:val="center"/>
        </w:trPr>
        <w:tc>
          <w:tcPr>
            <w:tcW w:w="236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馆舍面积</w:t>
            </w:r>
          </w:p>
        </w:tc>
        <w:tc>
          <w:tcPr>
            <w:tcW w:w="1328"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平方米</w:t>
            </w:r>
          </w:p>
        </w:tc>
        <w:tc>
          <w:tcPr>
            <w:tcW w:w="2499"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5138</w:t>
            </w:r>
          </w:p>
        </w:tc>
        <w:tc>
          <w:tcPr>
            <w:tcW w:w="2037"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jc w:val="center"/>
              <w:rPr>
                <w:rFonts w:ascii="仿宋" w:hAnsi="仿宋" w:eastAsia="仿宋" w:cs="宋体"/>
                <w:color w:val="000000"/>
                <w:sz w:val="28"/>
                <w:szCs w:val="28"/>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10" w:hRule="atLeast"/>
          <w:jc w:val="center"/>
        </w:trPr>
        <w:tc>
          <w:tcPr>
            <w:tcW w:w="236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阅览座席</w:t>
            </w:r>
          </w:p>
        </w:tc>
        <w:tc>
          <w:tcPr>
            <w:tcW w:w="1328"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个</w:t>
            </w:r>
          </w:p>
        </w:tc>
        <w:tc>
          <w:tcPr>
            <w:tcW w:w="2499"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526</w:t>
            </w:r>
          </w:p>
        </w:tc>
        <w:tc>
          <w:tcPr>
            <w:tcW w:w="2037"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jc w:val="center"/>
              <w:rPr>
                <w:rFonts w:ascii="仿宋" w:hAnsi="仿宋" w:eastAsia="仿宋" w:cs="宋体"/>
                <w:color w:val="000000"/>
                <w:sz w:val="28"/>
                <w:szCs w:val="28"/>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10" w:hRule="atLeast"/>
          <w:jc w:val="center"/>
        </w:trPr>
        <w:tc>
          <w:tcPr>
            <w:tcW w:w="236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职工</w:t>
            </w:r>
          </w:p>
        </w:tc>
        <w:tc>
          <w:tcPr>
            <w:tcW w:w="1328"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人</w:t>
            </w:r>
          </w:p>
        </w:tc>
        <w:tc>
          <w:tcPr>
            <w:tcW w:w="2499"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39</w:t>
            </w:r>
          </w:p>
        </w:tc>
        <w:tc>
          <w:tcPr>
            <w:tcW w:w="2037"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jc w:val="center"/>
              <w:rPr>
                <w:rFonts w:ascii="仿宋" w:hAnsi="仿宋" w:eastAsia="仿宋" w:cs="宋体"/>
                <w:color w:val="000000"/>
                <w:sz w:val="28"/>
                <w:szCs w:val="28"/>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10" w:hRule="atLeast"/>
          <w:jc w:val="center"/>
        </w:trPr>
        <w:tc>
          <w:tcPr>
            <w:tcW w:w="236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纸质总藏量</w:t>
            </w:r>
          </w:p>
        </w:tc>
        <w:tc>
          <w:tcPr>
            <w:tcW w:w="1328"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册（件）</w:t>
            </w:r>
          </w:p>
        </w:tc>
        <w:tc>
          <w:tcPr>
            <w:tcW w:w="2499"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297175</w:t>
            </w:r>
          </w:p>
        </w:tc>
        <w:tc>
          <w:tcPr>
            <w:tcW w:w="2037"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jc w:val="center"/>
              <w:rPr>
                <w:rFonts w:ascii="仿宋" w:hAnsi="仿宋" w:eastAsia="仿宋" w:cs="宋体"/>
                <w:color w:val="000000"/>
                <w:sz w:val="28"/>
                <w:szCs w:val="28"/>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10" w:hRule="atLeast"/>
          <w:jc w:val="center"/>
        </w:trPr>
        <w:tc>
          <w:tcPr>
            <w:tcW w:w="236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年新增藏量</w:t>
            </w:r>
          </w:p>
        </w:tc>
        <w:tc>
          <w:tcPr>
            <w:tcW w:w="1328"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册（件）</w:t>
            </w:r>
          </w:p>
        </w:tc>
        <w:tc>
          <w:tcPr>
            <w:tcW w:w="2499"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72721</w:t>
            </w:r>
          </w:p>
        </w:tc>
        <w:tc>
          <w:tcPr>
            <w:tcW w:w="2037"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jc w:val="center"/>
              <w:rPr>
                <w:rFonts w:ascii="仿宋" w:hAnsi="仿宋" w:eastAsia="仿宋" w:cs="宋体"/>
                <w:color w:val="000000"/>
                <w:sz w:val="28"/>
                <w:szCs w:val="28"/>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10" w:hRule="atLeast"/>
          <w:jc w:val="center"/>
        </w:trPr>
        <w:tc>
          <w:tcPr>
            <w:tcW w:w="236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财政核拨购书经费</w:t>
            </w:r>
          </w:p>
        </w:tc>
        <w:tc>
          <w:tcPr>
            <w:tcW w:w="1328"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万元</w:t>
            </w:r>
          </w:p>
        </w:tc>
        <w:tc>
          <w:tcPr>
            <w:tcW w:w="2499"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296208</w:t>
            </w:r>
          </w:p>
        </w:tc>
        <w:tc>
          <w:tcPr>
            <w:tcW w:w="2037"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其中数字资源更新费150万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10" w:hRule="atLeast"/>
          <w:jc w:val="center"/>
        </w:trPr>
        <w:tc>
          <w:tcPr>
            <w:tcW w:w="236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数字资源访问</w:t>
            </w:r>
          </w:p>
        </w:tc>
        <w:tc>
          <w:tcPr>
            <w:tcW w:w="1328"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次</w:t>
            </w:r>
          </w:p>
        </w:tc>
        <w:tc>
          <w:tcPr>
            <w:tcW w:w="2499"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3656008</w:t>
            </w:r>
          </w:p>
        </w:tc>
        <w:tc>
          <w:tcPr>
            <w:tcW w:w="2037"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jc w:val="center"/>
              <w:rPr>
                <w:rFonts w:ascii="仿宋" w:hAnsi="仿宋" w:eastAsia="仿宋" w:cs="宋体"/>
                <w:color w:val="000000"/>
                <w:sz w:val="28"/>
                <w:szCs w:val="28"/>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10" w:hRule="atLeast"/>
          <w:jc w:val="center"/>
        </w:trPr>
        <w:tc>
          <w:tcPr>
            <w:tcW w:w="236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网站访问量</w:t>
            </w:r>
          </w:p>
        </w:tc>
        <w:tc>
          <w:tcPr>
            <w:tcW w:w="1328"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次</w:t>
            </w:r>
          </w:p>
        </w:tc>
        <w:tc>
          <w:tcPr>
            <w:tcW w:w="2499"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78832</w:t>
            </w:r>
          </w:p>
        </w:tc>
        <w:tc>
          <w:tcPr>
            <w:tcW w:w="2037"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jc w:val="center"/>
              <w:rPr>
                <w:rFonts w:ascii="仿宋" w:hAnsi="仿宋" w:eastAsia="仿宋" w:cs="宋体"/>
                <w:color w:val="000000"/>
                <w:sz w:val="28"/>
                <w:szCs w:val="28"/>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10" w:hRule="atLeast"/>
          <w:jc w:val="center"/>
        </w:trPr>
        <w:tc>
          <w:tcPr>
            <w:tcW w:w="236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年外借册次</w:t>
            </w:r>
          </w:p>
        </w:tc>
        <w:tc>
          <w:tcPr>
            <w:tcW w:w="1328"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册次</w:t>
            </w:r>
          </w:p>
        </w:tc>
        <w:tc>
          <w:tcPr>
            <w:tcW w:w="2499"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FF0000"/>
                <w:sz w:val="28"/>
                <w:szCs w:val="28"/>
              </w:rPr>
            </w:pPr>
            <w:r>
              <w:rPr>
                <w:rFonts w:hint="eastAsia" w:ascii="仿宋" w:hAnsi="仿宋" w:eastAsia="仿宋" w:cs="宋体"/>
                <w:sz w:val="28"/>
                <w:szCs w:val="28"/>
              </w:rPr>
              <w:t>271088</w:t>
            </w:r>
          </w:p>
        </w:tc>
        <w:tc>
          <w:tcPr>
            <w:tcW w:w="2037"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jc w:val="center"/>
              <w:rPr>
                <w:rFonts w:ascii="仿宋" w:hAnsi="仿宋" w:eastAsia="仿宋" w:cs="宋体"/>
                <w:color w:val="000000"/>
                <w:sz w:val="28"/>
                <w:szCs w:val="28"/>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10" w:hRule="atLeast"/>
          <w:jc w:val="center"/>
        </w:trPr>
        <w:tc>
          <w:tcPr>
            <w:tcW w:w="236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年外借人次</w:t>
            </w:r>
          </w:p>
        </w:tc>
        <w:tc>
          <w:tcPr>
            <w:tcW w:w="1328"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人次</w:t>
            </w:r>
          </w:p>
        </w:tc>
        <w:tc>
          <w:tcPr>
            <w:tcW w:w="2499"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96233</w:t>
            </w:r>
          </w:p>
        </w:tc>
        <w:tc>
          <w:tcPr>
            <w:tcW w:w="2037"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jc w:val="center"/>
              <w:rPr>
                <w:rFonts w:ascii="仿宋" w:hAnsi="仿宋" w:eastAsia="仿宋" w:cs="宋体"/>
                <w:color w:val="000000"/>
                <w:sz w:val="28"/>
                <w:szCs w:val="28"/>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10" w:hRule="atLeast"/>
          <w:jc w:val="center"/>
        </w:trPr>
        <w:tc>
          <w:tcPr>
            <w:tcW w:w="236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年到馆读者</w:t>
            </w:r>
          </w:p>
        </w:tc>
        <w:tc>
          <w:tcPr>
            <w:tcW w:w="1328"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人</w:t>
            </w:r>
          </w:p>
        </w:tc>
        <w:tc>
          <w:tcPr>
            <w:tcW w:w="2499"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681624</w:t>
            </w:r>
          </w:p>
        </w:tc>
        <w:tc>
          <w:tcPr>
            <w:tcW w:w="2037"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jc w:val="center"/>
              <w:rPr>
                <w:rFonts w:ascii="仿宋" w:hAnsi="仿宋" w:eastAsia="仿宋" w:cs="宋体"/>
                <w:color w:val="000000"/>
                <w:sz w:val="28"/>
                <w:szCs w:val="28"/>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10" w:hRule="atLeast"/>
          <w:jc w:val="center"/>
        </w:trPr>
        <w:tc>
          <w:tcPr>
            <w:tcW w:w="236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年新增读者证</w:t>
            </w:r>
          </w:p>
        </w:tc>
        <w:tc>
          <w:tcPr>
            <w:tcW w:w="1328"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个</w:t>
            </w:r>
          </w:p>
        </w:tc>
        <w:tc>
          <w:tcPr>
            <w:tcW w:w="2499"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7733</w:t>
            </w:r>
          </w:p>
        </w:tc>
        <w:tc>
          <w:tcPr>
            <w:tcW w:w="2037"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jc w:val="center"/>
              <w:rPr>
                <w:rFonts w:ascii="仿宋" w:hAnsi="仿宋" w:eastAsia="仿宋" w:cs="宋体"/>
                <w:color w:val="000000"/>
                <w:sz w:val="28"/>
                <w:szCs w:val="28"/>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10" w:hRule="atLeast"/>
          <w:jc w:val="center"/>
        </w:trPr>
        <w:tc>
          <w:tcPr>
            <w:tcW w:w="236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累计有效读者证</w:t>
            </w:r>
          </w:p>
        </w:tc>
        <w:tc>
          <w:tcPr>
            <w:tcW w:w="1328"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个</w:t>
            </w:r>
          </w:p>
        </w:tc>
        <w:tc>
          <w:tcPr>
            <w:tcW w:w="2499"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26170</w:t>
            </w:r>
          </w:p>
        </w:tc>
        <w:tc>
          <w:tcPr>
            <w:tcW w:w="2037"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jc w:val="center"/>
              <w:rPr>
                <w:rFonts w:ascii="仿宋" w:hAnsi="仿宋" w:eastAsia="仿宋" w:cs="宋体"/>
                <w:color w:val="000000"/>
                <w:sz w:val="28"/>
                <w:szCs w:val="28"/>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10" w:hRule="atLeast"/>
          <w:jc w:val="center"/>
        </w:trPr>
        <w:tc>
          <w:tcPr>
            <w:tcW w:w="236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举办活动</w:t>
            </w:r>
          </w:p>
        </w:tc>
        <w:tc>
          <w:tcPr>
            <w:tcW w:w="1328"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场</w:t>
            </w:r>
          </w:p>
        </w:tc>
        <w:tc>
          <w:tcPr>
            <w:tcW w:w="2499"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23</w:t>
            </w:r>
          </w:p>
        </w:tc>
        <w:tc>
          <w:tcPr>
            <w:tcW w:w="2037"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jc w:val="center"/>
              <w:rPr>
                <w:rFonts w:ascii="仿宋" w:hAnsi="仿宋" w:eastAsia="仿宋" w:cs="宋体"/>
                <w:color w:val="000000"/>
                <w:sz w:val="28"/>
                <w:szCs w:val="28"/>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10" w:hRule="atLeast"/>
          <w:jc w:val="center"/>
        </w:trPr>
        <w:tc>
          <w:tcPr>
            <w:tcW w:w="236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参加活动人数</w:t>
            </w:r>
          </w:p>
        </w:tc>
        <w:tc>
          <w:tcPr>
            <w:tcW w:w="1328"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万人次</w:t>
            </w:r>
          </w:p>
        </w:tc>
        <w:tc>
          <w:tcPr>
            <w:tcW w:w="2499"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0.24</w:t>
            </w:r>
          </w:p>
        </w:tc>
        <w:tc>
          <w:tcPr>
            <w:tcW w:w="2037" w:type="dxa"/>
            <w:tcBorders>
              <w:top w:val="nil"/>
              <w:left w:val="nil"/>
              <w:bottom w:val="single" w:color="auto" w:sz="8" w:space="0"/>
              <w:right w:val="single" w:color="auto" w:sz="8" w:space="0"/>
            </w:tcBorders>
            <w:tcMar>
              <w:top w:w="0" w:type="dxa"/>
              <w:left w:w="108" w:type="dxa"/>
              <w:bottom w:w="0" w:type="dxa"/>
              <w:right w:w="108" w:type="dxa"/>
            </w:tcMar>
            <w:vAlign w:val="center"/>
          </w:tcPr>
          <w:p>
            <w:pPr>
              <w:adjustRightInd/>
              <w:snapToGrid/>
              <w:spacing w:after="0"/>
              <w:jc w:val="center"/>
              <w:rPr>
                <w:rFonts w:ascii="仿宋" w:hAnsi="仿宋" w:eastAsia="仿宋" w:cs="宋体"/>
                <w:color w:val="000000"/>
                <w:sz w:val="28"/>
                <w:szCs w:val="28"/>
              </w:rPr>
            </w:pPr>
          </w:p>
        </w:tc>
      </w:tr>
    </w:tbl>
    <w:p>
      <w:pPr>
        <w:wordWrap w:val="0"/>
        <w:adjustRightInd/>
        <w:snapToGrid/>
        <w:spacing w:before="100" w:beforeAutospacing="1" w:after="100" w:afterAutospacing="1"/>
        <w:outlineLvl w:val="1"/>
        <w:rPr>
          <w:rFonts w:ascii="仿宋" w:hAnsi="仿宋" w:eastAsia="仿宋" w:cs="宋体"/>
          <w:b/>
          <w:bCs/>
          <w:color w:val="000000"/>
          <w:sz w:val="32"/>
          <w:szCs w:val="32"/>
        </w:rPr>
      </w:pPr>
      <w:bookmarkStart w:id="0" w:name="_Toc448473966"/>
    </w:p>
    <w:p>
      <w:pPr>
        <w:wordWrap w:val="0"/>
        <w:adjustRightInd/>
        <w:snapToGrid/>
        <w:spacing w:before="100" w:beforeAutospacing="1" w:after="100" w:afterAutospacing="1"/>
        <w:outlineLvl w:val="1"/>
        <w:rPr>
          <w:rFonts w:ascii="仿宋" w:hAnsi="仿宋" w:eastAsia="仿宋" w:cs="宋体"/>
          <w:b/>
          <w:bCs/>
          <w:color w:val="000000"/>
          <w:sz w:val="32"/>
          <w:szCs w:val="32"/>
        </w:rPr>
      </w:pPr>
    </w:p>
    <w:p>
      <w:pPr>
        <w:wordWrap w:val="0"/>
        <w:adjustRightInd/>
        <w:snapToGrid/>
        <w:spacing w:before="100" w:beforeAutospacing="1" w:after="100" w:afterAutospacing="1"/>
        <w:outlineLvl w:val="1"/>
        <w:rPr>
          <w:rFonts w:ascii="仿宋" w:hAnsi="仿宋" w:eastAsia="仿宋" w:cs="宋体"/>
          <w:b/>
          <w:bCs/>
          <w:color w:val="000000"/>
          <w:sz w:val="32"/>
          <w:szCs w:val="32"/>
        </w:rPr>
      </w:pPr>
    </w:p>
    <w:p>
      <w:pPr>
        <w:wordWrap w:val="0"/>
        <w:adjustRightInd/>
        <w:snapToGrid/>
        <w:spacing w:before="100" w:beforeAutospacing="1" w:after="100" w:afterAutospacing="1"/>
        <w:outlineLvl w:val="1"/>
        <w:rPr>
          <w:rFonts w:ascii="仿宋" w:hAnsi="仿宋" w:eastAsia="仿宋" w:cs="宋体"/>
          <w:b/>
          <w:bCs/>
          <w:color w:val="000000"/>
          <w:sz w:val="32"/>
          <w:szCs w:val="32"/>
        </w:rPr>
      </w:pPr>
      <w:r>
        <w:rPr>
          <w:rFonts w:hint="eastAsia" w:ascii="仿宋" w:hAnsi="仿宋" w:eastAsia="仿宋" w:cs="宋体"/>
          <w:b/>
          <w:bCs/>
          <w:color w:val="000000"/>
          <w:sz w:val="32"/>
          <w:szCs w:val="32"/>
        </w:rPr>
        <w:t>2、201</w:t>
      </w:r>
      <w:bookmarkEnd w:id="0"/>
      <w:r>
        <w:rPr>
          <w:rFonts w:hint="eastAsia" w:ascii="仿宋" w:hAnsi="仿宋" w:eastAsia="仿宋" w:cs="宋体"/>
          <w:b/>
          <w:bCs/>
          <w:color w:val="000000"/>
          <w:sz w:val="32"/>
          <w:szCs w:val="32"/>
        </w:rPr>
        <w:t>6年馆藏文献分类统计</w:t>
      </w:r>
    </w:p>
    <w:tbl>
      <w:tblPr>
        <w:tblStyle w:val="9"/>
        <w:tblW w:w="8227" w:type="dxa"/>
        <w:tblInd w:w="103" w:type="dxa"/>
        <w:tblLayout w:type="fixed"/>
        <w:tblCellMar>
          <w:top w:w="0" w:type="dxa"/>
          <w:left w:w="108" w:type="dxa"/>
          <w:bottom w:w="0" w:type="dxa"/>
          <w:right w:w="108" w:type="dxa"/>
        </w:tblCellMar>
      </w:tblPr>
      <w:tblGrid>
        <w:gridCol w:w="2699"/>
        <w:gridCol w:w="2693"/>
        <w:gridCol w:w="2835"/>
      </w:tblGrid>
      <w:tr>
        <w:tblPrEx>
          <w:tblLayout w:type="fixed"/>
          <w:tblCellMar>
            <w:top w:w="0" w:type="dxa"/>
            <w:left w:w="108" w:type="dxa"/>
            <w:bottom w:w="0" w:type="dxa"/>
            <w:right w:w="108" w:type="dxa"/>
          </w:tblCellMar>
        </w:tblPrEx>
        <w:trPr>
          <w:trHeight w:val="375" w:hRule="atLeast"/>
        </w:trPr>
        <w:tc>
          <w:tcPr>
            <w:tcW w:w="822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
                <w:bCs/>
                <w:color w:val="000000"/>
                <w:sz w:val="28"/>
                <w:szCs w:val="28"/>
              </w:rPr>
            </w:pPr>
            <w:r>
              <w:rPr>
                <w:rFonts w:ascii="仿宋" w:hAnsi="仿宋" w:eastAsia="仿宋" w:cs="宋体"/>
                <w:b/>
                <w:bCs/>
                <w:color w:val="000000"/>
                <w:sz w:val="28"/>
                <w:szCs w:val="28"/>
              </w:rPr>
              <w:drawing>
                <wp:anchor distT="0" distB="0" distL="114300" distR="114300" simplePos="0" relativeHeight="251660288"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12" name="图片 1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hidden="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914400" cy="228600"/>
                          </a:xfrm>
                          <a:prstGeom prst="rect">
                            <a:avLst/>
                          </a:prstGeom>
                          <a:noFill/>
                        </pic:spPr>
                      </pic:pic>
                    </a:graphicData>
                  </a:graphic>
                </wp:anchor>
              </w:drawing>
            </w:r>
            <w:r>
              <w:rPr>
                <w:rFonts w:ascii="仿宋" w:hAnsi="仿宋" w:eastAsia="仿宋" w:cs="宋体"/>
                <w:b/>
                <w:bCs/>
                <w:color w:val="000000"/>
                <w:sz w:val="28"/>
                <w:szCs w:val="28"/>
              </w:rPr>
              <w:drawing>
                <wp:anchor distT="0" distB="0" distL="114300" distR="114300" simplePos="0" relativeHeight="251661312" behindDoc="0" locked="0" layoutInCell="1" hidden="1" allowOverlap="1">
                  <wp:simplePos x="0" y="0"/>
                  <wp:positionH relativeFrom="column">
                    <wp:posOffset>695325</wp:posOffset>
                  </wp:positionH>
                  <wp:positionV relativeFrom="paragraph">
                    <wp:posOffset>0</wp:posOffset>
                  </wp:positionV>
                  <wp:extent cx="914400" cy="228600"/>
                  <wp:effectExtent l="0" t="0" r="0" b="0"/>
                  <wp:wrapNone/>
                  <wp:docPr id="11" name="图片 11"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hidden="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914400" cy="228600"/>
                          </a:xfrm>
                          <a:prstGeom prst="rect">
                            <a:avLst/>
                          </a:prstGeom>
                          <a:noFill/>
                        </pic:spPr>
                      </pic:pic>
                    </a:graphicData>
                  </a:graphic>
                </wp:anchor>
              </w:drawing>
            </w:r>
            <w:r>
              <w:rPr>
                <w:rFonts w:ascii="仿宋" w:hAnsi="仿宋" w:eastAsia="仿宋" w:cs="宋体"/>
                <w:b/>
                <w:bCs/>
                <w:color w:val="000000"/>
                <w:sz w:val="28"/>
                <w:szCs w:val="28"/>
              </w:rPr>
              <w:drawing>
                <wp:anchor distT="0" distB="0" distL="114300" distR="114300" simplePos="0" relativeHeight="251662336" behindDoc="0" locked="0" layoutInCell="1" hidden="1" allowOverlap="1">
                  <wp:simplePos x="0" y="0"/>
                  <wp:positionH relativeFrom="column">
                    <wp:posOffset>828675</wp:posOffset>
                  </wp:positionH>
                  <wp:positionV relativeFrom="paragraph">
                    <wp:posOffset>0</wp:posOffset>
                  </wp:positionV>
                  <wp:extent cx="914400" cy="228600"/>
                  <wp:effectExtent l="0" t="0" r="0" b="0"/>
                  <wp:wrapNone/>
                  <wp:docPr id="10" name="图片 1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hidden="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914400" cy="228600"/>
                          </a:xfrm>
                          <a:prstGeom prst="rect">
                            <a:avLst/>
                          </a:prstGeom>
                          <a:noFill/>
                        </pic:spPr>
                      </pic:pic>
                    </a:graphicData>
                  </a:graphic>
                </wp:anchor>
              </w:drawing>
            </w:r>
            <w:r>
              <w:rPr>
                <w:rFonts w:hint="eastAsia" w:ascii="仿宋" w:hAnsi="仿宋" w:eastAsia="仿宋" w:cs="宋体"/>
                <w:b/>
                <w:bCs/>
                <w:color w:val="000000"/>
                <w:sz w:val="28"/>
                <w:szCs w:val="28"/>
              </w:rPr>
              <w:t>馆藏分类统计</w:t>
            </w:r>
          </w:p>
        </w:tc>
      </w:tr>
      <w:tr>
        <w:tblPrEx>
          <w:tblLayout w:type="fixed"/>
          <w:tblCellMar>
            <w:top w:w="0" w:type="dxa"/>
            <w:left w:w="108" w:type="dxa"/>
            <w:bottom w:w="0" w:type="dxa"/>
            <w:right w:w="108" w:type="dxa"/>
          </w:tblCellMar>
        </w:tblPrEx>
        <w:trPr>
          <w:trHeight w:val="375" w:hRule="atLeast"/>
        </w:trPr>
        <w:tc>
          <w:tcPr>
            <w:tcW w:w="269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(索书号)</w:t>
            </w:r>
          </w:p>
        </w:tc>
        <w:tc>
          <w:tcPr>
            <w:tcW w:w="2693"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种数</w:t>
            </w:r>
          </w:p>
        </w:tc>
        <w:tc>
          <w:tcPr>
            <w:tcW w:w="2835"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册数</w:t>
            </w:r>
          </w:p>
        </w:tc>
      </w:tr>
      <w:tr>
        <w:tblPrEx>
          <w:tblLayout w:type="fixed"/>
          <w:tblCellMar>
            <w:top w:w="0" w:type="dxa"/>
            <w:left w:w="108" w:type="dxa"/>
            <w:bottom w:w="0" w:type="dxa"/>
            <w:right w:w="108" w:type="dxa"/>
          </w:tblCellMar>
        </w:tblPrEx>
        <w:trPr>
          <w:trHeight w:val="375" w:hRule="atLeast"/>
        </w:trPr>
        <w:tc>
          <w:tcPr>
            <w:tcW w:w="269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A|马列主义</w:t>
            </w:r>
          </w:p>
        </w:tc>
        <w:tc>
          <w:tcPr>
            <w:tcW w:w="2693"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963</w:t>
            </w:r>
          </w:p>
        </w:tc>
        <w:tc>
          <w:tcPr>
            <w:tcW w:w="2835"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4815</w:t>
            </w:r>
          </w:p>
        </w:tc>
      </w:tr>
      <w:tr>
        <w:tblPrEx>
          <w:tblLayout w:type="fixed"/>
          <w:tblCellMar>
            <w:top w:w="0" w:type="dxa"/>
            <w:left w:w="108" w:type="dxa"/>
            <w:bottom w:w="0" w:type="dxa"/>
            <w:right w:w="108" w:type="dxa"/>
          </w:tblCellMar>
        </w:tblPrEx>
        <w:trPr>
          <w:trHeight w:val="375" w:hRule="atLeast"/>
        </w:trPr>
        <w:tc>
          <w:tcPr>
            <w:tcW w:w="269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B|哲 学</w:t>
            </w:r>
          </w:p>
        </w:tc>
        <w:tc>
          <w:tcPr>
            <w:tcW w:w="2693"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2674</w:t>
            </w:r>
          </w:p>
        </w:tc>
        <w:tc>
          <w:tcPr>
            <w:tcW w:w="2835"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10987</w:t>
            </w:r>
          </w:p>
        </w:tc>
      </w:tr>
      <w:tr>
        <w:tblPrEx>
          <w:tblLayout w:type="fixed"/>
          <w:tblCellMar>
            <w:top w:w="0" w:type="dxa"/>
            <w:left w:w="108" w:type="dxa"/>
            <w:bottom w:w="0" w:type="dxa"/>
            <w:right w:w="108" w:type="dxa"/>
          </w:tblCellMar>
        </w:tblPrEx>
        <w:trPr>
          <w:trHeight w:val="375" w:hRule="atLeast"/>
        </w:trPr>
        <w:tc>
          <w:tcPr>
            <w:tcW w:w="269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C|社科总论</w:t>
            </w:r>
          </w:p>
        </w:tc>
        <w:tc>
          <w:tcPr>
            <w:tcW w:w="2693"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2375</w:t>
            </w:r>
          </w:p>
        </w:tc>
        <w:tc>
          <w:tcPr>
            <w:tcW w:w="2835"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11875</w:t>
            </w:r>
          </w:p>
        </w:tc>
      </w:tr>
      <w:tr>
        <w:tblPrEx>
          <w:tblLayout w:type="fixed"/>
          <w:tblCellMar>
            <w:top w:w="0" w:type="dxa"/>
            <w:left w:w="108" w:type="dxa"/>
            <w:bottom w:w="0" w:type="dxa"/>
            <w:right w:w="108" w:type="dxa"/>
          </w:tblCellMar>
        </w:tblPrEx>
        <w:trPr>
          <w:trHeight w:val="375" w:hRule="atLeast"/>
        </w:trPr>
        <w:tc>
          <w:tcPr>
            <w:tcW w:w="269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D|政治法律</w:t>
            </w:r>
          </w:p>
        </w:tc>
        <w:tc>
          <w:tcPr>
            <w:tcW w:w="2693"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2648</w:t>
            </w:r>
          </w:p>
        </w:tc>
        <w:tc>
          <w:tcPr>
            <w:tcW w:w="2835"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13240</w:t>
            </w:r>
          </w:p>
        </w:tc>
      </w:tr>
      <w:tr>
        <w:tblPrEx>
          <w:tblLayout w:type="fixed"/>
          <w:tblCellMar>
            <w:top w:w="0" w:type="dxa"/>
            <w:left w:w="108" w:type="dxa"/>
            <w:bottom w:w="0" w:type="dxa"/>
            <w:right w:w="108" w:type="dxa"/>
          </w:tblCellMar>
        </w:tblPrEx>
        <w:trPr>
          <w:trHeight w:val="375" w:hRule="atLeast"/>
        </w:trPr>
        <w:tc>
          <w:tcPr>
            <w:tcW w:w="269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E|军 事</w:t>
            </w:r>
          </w:p>
        </w:tc>
        <w:tc>
          <w:tcPr>
            <w:tcW w:w="2693"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1167</w:t>
            </w:r>
          </w:p>
        </w:tc>
        <w:tc>
          <w:tcPr>
            <w:tcW w:w="2835"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5835</w:t>
            </w:r>
          </w:p>
        </w:tc>
      </w:tr>
      <w:tr>
        <w:tblPrEx>
          <w:tblLayout w:type="fixed"/>
          <w:tblCellMar>
            <w:top w:w="0" w:type="dxa"/>
            <w:left w:w="108" w:type="dxa"/>
            <w:bottom w:w="0" w:type="dxa"/>
            <w:right w:w="108" w:type="dxa"/>
          </w:tblCellMar>
        </w:tblPrEx>
        <w:trPr>
          <w:trHeight w:val="375" w:hRule="atLeast"/>
        </w:trPr>
        <w:tc>
          <w:tcPr>
            <w:tcW w:w="269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F|经 济</w:t>
            </w:r>
          </w:p>
        </w:tc>
        <w:tc>
          <w:tcPr>
            <w:tcW w:w="2693"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4321</w:t>
            </w:r>
          </w:p>
        </w:tc>
        <w:tc>
          <w:tcPr>
            <w:tcW w:w="2835"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19203</w:t>
            </w:r>
          </w:p>
        </w:tc>
      </w:tr>
      <w:tr>
        <w:tblPrEx>
          <w:tblLayout w:type="fixed"/>
          <w:tblCellMar>
            <w:top w:w="0" w:type="dxa"/>
            <w:left w:w="108" w:type="dxa"/>
            <w:bottom w:w="0" w:type="dxa"/>
            <w:right w:w="108" w:type="dxa"/>
          </w:tblCellMar>
        </w:tblPrEx>
        <w:trPr>
          <w:trHeight w:val="375" w:hRule="atLeast"/>
        </w:trPr>
        <w:tc>
          <w:tcPr>
            <w:tcW w:w="269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G|文科教体</w:t>
            </w:r>
          </w:p>
        </w:tc>
        <w:tc>
          <w:tcPr>
            <w:tcW w:w="2693"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2681</w:t>
            </w:r>
          </w:p>
        </w:tc>
        <w:tc>
          <w:tcPr>
            <w:tcW w:w="2835"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13405</w:t>
            </w:r>
          </w:p>
        </w:tc>
      </w:tr>
      <w:tr>
        <w:tblPrEx>
          <w:tblLayout w:type="fixed"/>
          <w:tblCellMar>
            <w:top w:w="0" w:type="dxa"/>
            <w:left w:w="108" w:type="dxa"/>
            <w:bottom w:w="0" w:type="dxa"/>
            <w:right w:w="108" w:type="dxa"/>
          </w:tblCellMar>
        </w:tblPrEx>
        <w:trPr>
          <w:trHeight w:val="375" w:hRule="atLeast"/>
        </w:trPr>
        <w:tc>
          <w:tcPr>
            <w:tcW w:w="269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H|语 言</w:t>
            </w:r>
          </w:p>
        </w:tc>
        <w:tc>
          <w:tcPr>
            <w:tcW w:w="2693"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1050</w:t>
            </w:r>
          </w:p>
        </w:tc>
        <w:tc>
          <w:tcPr>
            <w:tcW w:w="2835"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5250</w:t>
            </w:r>
          </w:p>
        </w:tc>
      </w:tr>
      <w:tr>
        <w:tblPrEx>
          <w:tblLayout w:type="fixed"/>
          <w:tblCellMar>
            <w:top w:w="0" w:type="dxa"/>
            <w:left w:w="108" w:type="dxa"/>
            <w:bottom w:w="0" w:type="dxa"/>
            <w:right w:w="108" w:type="dxa"/>
          </w:tblCellMar>
        </w:tblPrEx>
        <w:trPr>
          <w:trHeight w:val="375" w:hRule="atLeast"/>
        </w:trPr>
        <w:tc>
          <w:tcPr>
            <w:tcW w:w="269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I|文 学</w:t>
            </w:r>
          </w:p>
        </w:tc>
        <w:tc>
          <w:tcPr>
            <w:tcW w:w="2693"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19564</w:t>
            </w:r>
          </w:p>
        </w:tc>
        <w:tc>
          <w:tcPr>
            <w:tcW w:w="2835"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96824</w:t>
            </w:r>
          </w:p>
        </w:tc>
      </w:tr>
      <w:tr>
        <w:tblPrEx>
          <w:tblLayout w:type="fixed"/>
          <w:tblCellMar>
            <w:top w:w="0" w:type="dxa"/>
            <w:left w:w="108" w:type="dxa"/>
            <w:bottom w:w="0" w:type="dxa"/>
            <w:right w:w="108" w:type="dxa"/>
          </w:tblCellMar>
        </w:tblPrEx>
        <w:trPr>
          <w:trHeight w:val="375" w:hRule="atLeast"/>
        </w:trPr>
        <w:tc>
          <w:tcPr>
            <w:tcW w:w="269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J|艺 术</w:t>
            </w:r>
          </w:p>
        </w:tc>
        <w:tc>
          <w:tcPr>
            <w:tcW w:w="2693"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3684</w:t>
            </w:r>
          </w:p>
        </w:tc>
        <w:tc>
          <w:tcPr>
            <w:tcW w:w="2835"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11348</w:t>
            </w:r>
          </w:p>
        </w:tc>
      </w:tr>
      <w:tr>
        <w:tblPrEx>
          <w:tblLayout w:type="fixed"/>
          <w:tblCellMar>
            <w:top w:w="0" w:type="dxa"/>
            <w:left w:w="108" w:type="dxa"/>
            <w:bottom w:w="0" w:type="dxa"/>
            <w:right w:w="108" w:type="dxa"/>
          </w:tblCellMar>
        </w:tblPrEx>
        <w:trPr>
          <w:trHeight w:val="375" w:hRule="atLeast"/>
        </w:trPr>
        <w:tc>
          <w:tcPr>
            <w:tcW w:w="269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K|历史地理</w:t>
            </w:r>
          </w:p>
        </w:tc>
        <w:tc>
          <w:tcPr>
            <w:tcW w:w="2693"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4982</w:t>
            </w:r>
          </w:p>
        </w:tc>
        <w:tc>
          <w:tcPr>
            <w:tcW w:w="2835"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23971</w:t>
            </w:r>
          </w:p>
        </w:tc>
      </w:tr>
      <w:tr>
        <w:tblPrEx>
          <w:tblLayout w:type="fixed"/>
          <w:tblCellMar>
            <w:top w:w="0" w:type="dxa"/>
            <w:left w:w="108" w:type="dxa"/>
            <w:bottom w:w="0" w:type="dxa"/>
            <w:right w:w="108" w:type="dxa"/>
          </w:tblCellMar>
        </w:tblPrEx>
        <w:trPr>
          <w:trHeight w:val="375" w:hRule="atLeast"/>
        </w:trPr>
        <w:tc>
          <w:tcPr>
            <w:tcW w:w="269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N|自科总论</w:t>
            </w:r>
          </w:p>
        </w:tc>
        <w:tc>
          <w:tcPr>
            <w:tcW w:w="2693"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364</w:t>
            </w:r>
          </w:p>
        </w:tc>
        <w:tc>
          <w:tcPr>
            <w:tcW w:w="2835"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1820</w:t>
            </w:r>
          </w:p>
        </w:tc>
      </w:tr>
      <w:tr>
        <w:tblPrEx>
          <w:tblLayout w:type="fixed"/>
          <w:tblCellMar>
            <w:top w:w="0" w:type="dxa"/>
            <w:left w:w="108" w:type="dxa"/>
            <w:bottom w:w="0" w:type="dxa"/>
            <w:right w:w="108" w:type="dxa"/>
          </w:tblCellMar>
        </w:tblPrEx>
        <w:trPr>
          <w:trHeight w:val="375" w:hRule="atLeast"/>
        </w:trPr>
        <w:tc>
          <w:tcPr>
            <w:tcW w:w="269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O|数 理 化</w:t>
            </w:r>
          </w:p>
        </w:tc>
        <w:tc>
          <w:tcPr>
            <w:tcW w:w="2693"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267</w:t>
            </w:r>
          </w:p>
        </w:tc>
        <w:tc>
          <w:tcPr>
            <w:tcW w:w="2835"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1335</w:t>
            </w:r>
          </w:p>
        </w:tc>
      </w:tr>
      <w:tr>
        <w:tblPrEx>
          <w:tblLayout w:type="fixed"/>
          <w:tblCellMar>
            <w:top w:w="0" w:type="dxa"/>
            <w:left w:w="108" w:type="dxa"/>
            <w:bottom w:w="0" w:type="dxa"/>
            <w:right w:w="108" w:type="dxa"/>
          </w:tblCellMar>
        </w:tblPrEx>
        <w:trPr>
          <w:trHeight w:val="375" w:hRule="atLeast"/>
        </w:trPr>
        <w:tc>
          <w:tcPr>
            <w:tcW w:w="269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P|天文地球</w:t>
            </w:r>
          </w:p>
        </w:tc>
        <w:tc>
          <w:tcPr>
            <w:tcW w:w="2693"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567</w:t>
            </w:r>
          </w:p>
        </w:tc>
        <w:tc>
          <w:tcPr>
            <w:tcW w:w="2835"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2835</w:t>
            </w:r>
          </w:p>
        </w:tc>
      </w:tr>
      <w:tr>
        <w:tblPrEx>
          <w:tblLayout w:type="fixed"/>
          <w:tblCellMar>
            <w:top w:w="0" w:type="dxa"/>
            <w:left w:w="108" w:type="dxa"/>
            <w:bottom w:w="0" w:type="dxa"/>
            <w:right w:w="108" w:type="dxa"/>
          </w:tblCellMar>
        </w:tblPrEx>
        <w:trPr>
          <w:trHeight w:val="375" w:hRule="atLeast"/>
        </w:trPr>
        <w:tc>
          <w:tcPr>
            <w:tcW w:w="269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Q|生物科学</w:t>
            </w:r>
          </w:p>
        </w:tc>
        <w:tc>
          <w:tcPr>
            <w:tcW w:w="2693"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964</w:t>
            </w:r>
          </w:p>
        </w:tc>
        <w:tc>
          <w:tcPr>
            <w:tcW w:w="2835"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4830</w:t>
            </w:r>
          </w:p>
        </w:tc>
      </w:tr>
      <w:tr>
        <w:tblPrEx>
          <w:tblLayout w:type="fixed"/>
          <w:tblCellMar>
            <w:top w:w="0" w:type="dxa"/>
            <w:left w:w="108" w:type="dxa"/>
            <w:bottom w:w="0" w:type="dxa"/>
            <w:right w:w="108" w:type="dxa"/>
          </w:tblCellMar>
        </w:tblPrEx>
        <w:trPr>
          <w:trHeight w:val="375" w:hRule="atLeast"/>
        </w:trPr>
        <w:tc>
          <w:tcPr>
            <w:tcW w:w="269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R|医药卫生</w:t>
            </w:r>
          </w:p>
        </w:tc>
        <w:tc>
          <w:tcPr>
            <w:tcW w:w="2693"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4395</w:t>
            </w:r>
          </w:p>
        </w:tc>
        <w:tc>
          <w:tcPr>
            <w:tcW w:w="2835"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21975</w:t>
            </w:r>
          </w:p>
        </w:tc>
      </w:tr>
      <w:tr>
        <w:tblPrEx>
          <w:tblLayout w:type="fixed"/>
          <w:tblCellMar>
            <w:top w:w="0" w:type="dxa"/>
            <w:left w:w="108" w:type="dxa"/>
            <w:bottom w:w="0" w:type="dxa"/>
            <w:right w:w="108" w:type="dxa"/>
          </w:tblCellMar>
        </w:tblPrEx>
        <w:trPr>
          <w:trHeight w:val="375" w:hRule="atLeast"/>
        </w:trPr>
        <w:tc>
          <w:tcPr>
            <w:tcW w:w="269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S|农业科学</w:t>
            </w:r>
          </w:p>
        </w:tc>
        <w:tc>
          <w:tcPr>
            <w:tcW w:w="2693"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1675</w:t>
            </w:r>
          </w:p>
        </w:tc>
        <w:tc>
          <w:tcPr>
            <w:tcW w:w="2835"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8264</w:t>
            </w:r>
          </w:p>
        </w:tc>
      </w:tr>
      <w:tr>
        <w:tblPrEx>
          <w:tblLayout w:type="fixed"/>
          <w:tblCellMar>
            <w:top w:w="0" w:type="dxa"/>
            <w:left w:w="108" w:type="dxa"/>
            <w:bottom w:w="0" w:type="dxa"/>
            <w:right w:w="108" w:type="dxa"/>
          </w:tblCellMar>
        </w:tblPrEx>
        <w:trPr>
          <w:trHeight w:val="375" w:hRule="atLeast"/>
        </w:trPr>
        <w:tc>
          <w:tcPr>
            <w:tcW w:w="269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T|工业技术</w:t>
            </w:r>
          </w:p>
        </w:tc>
        <w:tc>
          <w:tcPr>
            <w:tcW w:w="2693"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2967</w:t>
            </w:r>
          </w:p>
        </w:tc>
        <w:tc>
          <w:tcPr>
            <w:tcW w:w="2835"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10948</w:t>
            </w:r>
          </w:p>
        </w:tc>
      </w:tr>
      <w:tr>
        <w:tblPrEx>
          <w:tblLayout w:type="fixed"/>
          <w:tblCellMar>
            <w:top w:w="0" w:type="dxa"/>
            <w:left w:w="108" w:type="dxa"/>
            <w:bottom w:w="0" w:type="dxa"/>
            <w:right w:w="108" w:type="dxa"/>
          </w:tblCellMar>
        </w:tblPrEx>
        <w:trPr>
          <w:trHeight w:val="375" w:hRule="atLeast"/>
        </w:trPr>
        <w:tc>
          <w:tcPr>
            <w:tcW w:w="269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U|交通运输</w:t>
            </w:r>
          </w:p>
        </w:tc>
        <w:tc>
          <w:tcPr>
            <w:tcW w:w="2693"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689</w:t>
            </w:r>
          </w:p>
        </w:tc>
        <w:tc>
          <w:tcPr>
            <w:tcW w:w="2835"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3445</w:t>
            </w:r>
          </w:p>
        </w:tc>
      </w:tr>
      <w:tr>
        <w:tblPrEx>
          <w:tblLayout w:type="fixed"/>
          <w:tblCellMar>
            <w:top w:w="0" w:type="dxa"/>
            <w:left w:w="108" w:type="dxa"/>
            <w:bottom w:w="0" w:type="dxa"/>
            <w:right w:w="108" w:type="dxa"/>
          </w:tblCellMar>
        </w:tblPrEx>
        <w:trPr>
          <w:trHeight w:val="375" w:hRule="atLeast"/>
        </w:trPr>
        <w:tc>
          <w:tcPr>
            <w:tcW w:w="269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V|航空航天</w:t>
            </w:r>
          </w:p>
        </w:tc>
        <w:tc>
          <w:tcPr>
            <w:tcW w:w="2693"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135</w:t>
            </w:r>
          </w:p>
        </w:tc>
        <w:tc>
          <w:tcPr>
            <w:tcW w:w="2835"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675</w:t>
            </w:r>
          </w:p>
        </w:tc>
      </w:tr>
      <w:tr>
        <w:tblPrEx>
          <w:tblLayout w:type="fixed"/>
          <w:tblCellMar>
            <w:top w:w="0" w:type="dxa"/>
            <w:left w:w="108" w:type="dxa"/>
            <w:bottom w:w="0" w:type="dxa"/>
            <w:right w:w="108" w:type="dxa"/>
          </w:tblCellMar>
        </w:tblPrEx>
        <w:trPr>
          <w:trHeight w:val="375" w:hRule="atLeast"/>
        </w:trPr>
        <w:tc>
          <w:tcPr>
            <w:tcW w:w="269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X|环境劳保</w:t>
            </w:r>
          </w:p>
        </w:tc>
        <w:tc>
          <w:tcPr>
            <w:tcW w:w="2693"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197</w:t>
            </w:r>
          </w:p>
        </w:tc>
        <w:tc>
          <w:tcPr>
            <w:tcW w:w="2835"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985</w:t>
            </w:r>
          </w:p>
        </w:tc>
      </w:tr>
      <w:tr>
        <w:tblPrEx>
          <w:tblLayout w:type="fixed"/>
          <w:tblCellMar>
            <w:top w:w="0" w:type="dxa"/>
            <w:left w:w="108" w:type="dxa"/>
            <w:bottom w:w="0" w:type="dxa"/>
            <w:right w:w="108" w:type="dxa"/>
          </w:tblCellMar>
        </w:tblPrEx>
        <w:trPr>
          <w:trHeight w:val="375" w:hRule="atLeast"/>
        </w:trPr>
        <w:tc>
          <w:tcPr>
            <w:tcW w:w="269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Z|综合图书</w:t>
            </w:r>
          </w:p>
        </w:tc>
        <w:tc>
          <w:tcPr>
            <w:tcW w:w="2693"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1687</w:t>
            </w:r>
          </w:p>
        </w:tc>
        <w:tc>
          <w:tcPr>
            <w:tcW w:w="2835"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8435</w:t>
            </w:r>
          </w:p>
        </w:tc>
      </w:tr>
      <w:tr>
        <w:tblPrEx>
          <w:tblLayout w:type="fixed"/>
          <w:tblCellMar>
            <w:top w:w="0" w:type="dxa"/>
            <w:left w:w="108" w:type="dxa"/>
            <w:bottom w:w="0" w:type="dxa"/>
            <w:right w:w="108" w:type="dxa"/>
          </w:tblCellMar>
        </w:tblPrEx>
        <w:trPr>
          <w:trHeight w:val="375" w:hRule="atLeast"/>
        </w:trPr>
        <w:tc>
          <w:tcPr>
            <w:tcW w:w="269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其它</w:t>
            </w:r>
          </w:p>
        </w:tc>
        <w:tc>
          <w:tcPr>
            <w:tcW w:w="2693"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2975</w:t>
            </w:r>
          </w:p>
        </w:tc>
        <w:tc>
          <w:tcPr>
            <w:tcW w:w="2835"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14875</w:t>
            </w:r>
          </w:p>
        </w:tc>
      </w:tr>
      <w:tr>
        <w:tblPrEx>
          <w:tblLayout w:type="fixed"/>
          <w:tblCellMar>
            <w:top w:w="0" w:type="dxa"/>
            <w:left w:w="108" w:type="dxa"/>
            <w:bottom w:w="0" w:type="dxa"/>
            <w:right w:w="108" w:type="dxa"/>
          </w:tblCellMar>
        </w:tblPrEx>
        <w:trPr>
          <w:trHeight w:val="375" w:hRule="atLeast"/>
        </w:trPr>
        <w:tc>
          <w:tcPr>
            <w:tcW w:w="2699"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合计</w:t>
            </w:r>
          </w:p>
        </w:tc>
        <w:tc>
          <w:tcPr>
            <w:tcW w:w="2693"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62991</w:t>
            </w:r>
          </w:p>
        </w:tc>
        <w:tc>
          <w:tcPr>
            <w:tcW w:w="2835"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297175</w:t>
            </w:r>
          </w:p>
        </w:tc>
      </w:tr>
    </w:tbl>
    <w:p>
      <w:pPr>
        <w:wordWrap w:val="0"/>
        <w:adjustRightInd/>
        <w:snapToGrid/>
        <w:spacing w:before="100" w:beforeAutospacing="1" w:after="100" w:afterAutospacing="1"/>
        <w:outlineLvl w:val="1"/>
        <w:rPr>
          <w:rFonts w:ascii="仿宋" w:hAnsi="仿宋" w:eastAsia="仿宋" w:cs="宋体"/>
          <w:b/>
          <w:bCs/>
          <w:color w:val="000000"/>
          <w:sz w:val="32"/>
          <w:szCs w:val="32"/>
        </w:rPr>
      </w:pPr>
    </w:p>
    <w:p>
      <w:pPr>
        <w:wordWrap w:val="0"/>
        <w:adjustRightInd/>
        <w:snapToGrid/>
        <w:spacing w:before="100" w:beforeAutospacing="1" w:after="100" w:afterAutospacing="1"/>
        <w:outlineLvl w:val="1"/>
        <w:rPr>
          <w:rFonts w:ascii="仿宋" w:hAnsi="仿宋" w:eastAsia="仿宋" w:cs="宋体"/>
          <w:b/>
          <w:bCs/>
          <w:color w:val="000000"/>
          <w:sz w:val="32"/>
          <w:szCs w:val="32"/>
        </w:rPr>
      </w:pPr>
    </w:p>
    <w:p>
      <w:pPr>
        <w:wordWrap w:val="0"/>
        <w:adjustRightInd/>
        <w:snapToGrid/>
        <w:spacing w:before="100" w:beforeAutospacing="1" w:after="100" w:afterAutospacing="1"/>
        <w:outlineLvl w:val="1"/>
        <w:rPr>
          <w:rFonts w:ascii="仿宋" w:hAnsi="仿宋" w:eastAsia="仿宋" w:cs="宋体"/>
          <w:b/>
          <w:bCs/>
          <w:color w:val="000000"/>
          <w:sz w:val="32"/>
          <w:szCs w:val="32"/>
        </w:rPr>
      </w:pPr>
    </w:p>
    <w:p>
      <w:pPr>
        <w:wordWrap w:val="0"/>
        <w:adjustRightInd/>
        <w:snapToGrid/>
        <w:spacing w:before="100" w:beforeAutospacing="1" w:after="100" w:afterAutospacing="1"/>
        <w:outlineLvl w:val="1"/>
        <w:rPr>
          <w:rFonts w:ascii="仿宋" w:hAnsi="仿宋" w:eastAsia="仿宋" w:cs="宋体"/>
          <w:b/>
          <w:bCs/>
          <w:color w:val="000000"/>
          <w:sz w:val="32"/>
          <w:szCs w:val="32"/>
        </w:rPr>
      </w:pPr>
    </w:p>
    <w:p>
      <w:pPr>
        <w:wordWrap w:val="0"/>
        <w:adjustRightInd/>
        <w:snapToGrid/>
        <w:spacing w:before="100" w:beforeAutospacing="1" w:after="100" w:afterAutospacing="1"/>
        <w:outlineLvl w:val="1"/>
        <w:rPr>
          <w:rFonts w:ascii="仿宋" w:hAnsi="仿宋" w:eastAsia="仿宋" w:cs="宋体"/>
          <w:b/>
          <w:bCs/>
          <w:color w:val="000000"/>
          <w:sz w:val="32"/>
          <w:szCs w:val="32"/>
        </w:rPr>
      </w:pPr>
      <w:bookmarkStart w:id="1" w:name="_Toc448473967"/>
      <w:r>
        <w:rPr>
          <w:rFonts w:hint="eastAsia" w:ascii="仿宋" w:hAnsi="仿宋" w:eastAsia="仿宋" w:cs="宋体"/>
          <w:b/>
          <w:bCs/>
          <w:color w:val="000000"/>
          <w:sz w:val="32"/>
          <w:szCs w:val="32"/>
        </w:rPr>
        <w:t>3、201</w:t>
      </w:r>
      <w:bookmarkEnd w:id="1"/>
      <w:r>
        <w:rPr>
          <w:rFonts w:hint="eastAsia" w:ascii="仿宋" w:hAnsi="仿宋" w:eastAsia="仿宋" w:cs="宋体"/>
          <w:b/>
          <w:bCs/>
          <w:color w:val="000000"/>
          <w:sz w:val="32"/>
          <w:szCs w:val="32"/>
        </w:rPr>
        <w:t>6年新增藏量统计</w:t>
      </w:r>
    </w:p>
    <w:tbl>
      <w:tblPr>
        <w:tblStyle w:val="9"/>
        <w:tblW w:w="8227" w:type="dxa"/>
        <w:tblInd w:w="103" w:type="dxa"/>
        <w:tblLayout w:type="fixed"/>
        <w:tblCellMar>
          <w:top w:w="0" w:type="dxa"/>
          <w:left w:w="108" w:type="dxa"/>
          <w:bottom w:w="0" w:type="dxa"/>
          <w:right w:w="108" w:type="dxa"/>
        </w:tblCellMar>
      </w:tblPr>
      <w:tblGrid>
        <w:gridCol w:w="2241"/>
        <w:gridCol w:w="843"/>
        <w:gridCol w:w="848"/>
        <w:gridCol w:w="704"/>
        <w:gridCol w:w="843"/>
        <w:gridCol w:w="842"/>
        <w:gridCol w:w="916"/>
        <w:gridCol w:w="990"/>
      </w:tblGrid>
      <w:tr>
        <w:tblPrEx>
          <w:tblLayout w:type="fixed"/>
          <w:tblCellMar>
            <w:top w:w="0" w:type="dxa"/>
            <w:left w:w="108" w:type="dxa"/>
            <w:bottom w:w="0" w:type="dxa"/>
            <w:right w:w="108" w:type="dxa"/>
          </w:tblCellMar>
        </w:tblPrEx>
        <w:trPr>
          <w:trHeight w:val="360" w:hRule="atLeast"/>
        </w:trPr>
        <w:tc>
          <w:tcPr>
            <w:tcW w:w="8227"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
                <w:bCs/>
                <w:color w:val="000000"/>
                <w:sz w:val="28"/>
                <w:szCs w:val="28"/>
              </w:rPr>
            </w:pPr>
            <w:r>
              <w:rPr>
                <w:rFonts w:ascii="仿宋" w:hAnsi="仿宋" w:eastAsia="仿宋" w:cs="宋体"/>
                <w:b/>
                <w:bCs/>
                <w:color w:val="000000"/>
                <w:sz w:val="28"/>
                <w:szCs w:val="28"/>
              </w:rPr>
              <w:drawing>
                <wp:anchor distT="0" distB="0" distL="114300" distR="114300" simplePos="0" relativeHeight="251657216"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6" name="图片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hidden="1"/>
                          <pic:cNvPicPr>
                            <a:picLocks noChangeAspect="1"/>
                          </pic:cNvPicPr>
                        </pic:nvPicPr>
                        <pic:blipFill>
                          <a:blip r:embed="rId7"/>
                          <a:stretch>
                            <a:fillRect/>
                          </a:stretch>
                        </pic:blipFill>
                        <pic:spPr>
                          <a:xfrm>
                            <a:off x="0" y="0"/>
                            <a:ext cx="914400" cy="228600"/>
                          </a:xfrm>
                          <a:prstGeom prst="rect">
                            <a:avLst/>
                          </a:prstGeom>
                        </pic:spPr>
                      </pic:pic>
                    </a:graphicData>
                  </a:graphic>
                </wp:anchor>
              </w:drawing>
            </w:r>
            <w:r>
              <w:rPr>
                <w:rFonts w:ascii="仿宋" w:hAnsi="仿宋" w:eastAsia="仿宋" w:cs="宋体"/>
                <w:b/>
                <w:bCs/>
                <w:color w:val="000000"/>
                <w:sz w:val="28"/>
                <w:szCs w:val="28"/>
              </w:rPr>
              <w:drawing>
                <wp:anchor distT="0" distB="0" distL="114300" distR="114300" simplePos="0" relativeHeight="251658240" behindDoc="0" locked="0" layoutInCell="1" hidden="1" allowOverlap="1">
                  <wp:simplePos x="0" y="0"/>
                  <wp:positionH relativeFrom="column">
                    <wp:posOffset>695325</wp:posOffset>
                  </wp:positionH>
                  <wp:positionV relativeFrom="paragraph">
                    <wp:posOffset>0</wp:posOffset>
                  </wp:positionV>
                  <wp:extent cx="914400" cy="228600"/>
                  <wp:effectExtent l="0" t="0" r="0" b="0"/>
                  <wp:wrapNone/>
                  <wp:docPr id="5" name="图片 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hidden="1"/>
                          <pic:cNvPicPr>
                            <a:picLocks noChangeAspect="1"/>
                          </pic:cNvPicPr>
                        </pic:nvPicPr>
                        <pic:blipFill>
                          <a:blip r:embed="rId8"/>
                          <a:stretch>
                            <a:fillRect/>
                          </a:stretch>
                        </pic:blipFill>
                        <pic:spPr>
                          <a:xfrm>
                            <a:off x="0" y="0"/>
                            <a:ext cx="914400" cy="228600"/>
                          </a:xfrm>
                          <a:prstGeom prst="rect">
                            <a:avLst/>
                          </a:prstGeom>
                        </pic:spPr>
                      </pic:pic>
                    </a:graphicData>
                  </a:graphic>
                </wp:anchor>
              </w:drawing>
            </w:r>
            <w:r>
              <w:rPr>
                <w:rFonts w:ascii="仿宋" w:hAnsi="仿宋" w:eastAsia="仿宋" w:cs="宋体"/>
                <w:b/>
                <w:bCs/>
                <w:color w:val="000000"/>
                <w:sz w:val="28"/>
                <w:szCs w:val="28"/>
              </w:rPr>
              <w:drawing>
                <wp:anchor distT="0" distB="0" distL="114300" distR="114300" simplePos="0" relativeHeight="251658240" behindDoc="0" locked="0" layoutInCell="1" hidden="1" allowOverlap="1">
                  <wp:simplePos x="0" y="0"/>
                  <wp:positionH relativeFrom="column">
                    <wp:posOffset>1390650</wp:posOffset>
                  </wp:positionH>
                  <wp:positionV relativeFrom="paragraph">
                    <wp:posOffset>0</wp:posOffset>
                  </wp:positionV>
                  <wp:extent cx="914400" cy="228600"/>
                  <wp:effectExtent l="0" t="0" r="0" b="0"/>
                  <wp:wrapNone/>
                  <wp:docPr id="4" name="图片 4"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hidden="1"/>
                          <pic:cNvPicPr>
                            <a:picLocks noChangeAspect="1"/>
                          </pic:cNvPicPr>
                        </pic:nvPicPr>
                        <pic:blipFill>
                          <a:blip r:embed="rId6"/>
                          <a:stretch>
                            <a:fillRect/>
                          </a:stretch>
                        </pic:blipFill>
                        <pic:spPr>
                          <a:xfrm>
                            <a:off x="0" y="0"/>
                            <a:ext cx="914400" cy="228600"/>
                          </a:xfrm>
                          <a:prstGeom prst="rect">
                            <a:avLst/>
                          </a:prstGeom>
                        </pic:spPr>
                      </pic:pic>
                    </a:graphicData>
                  </a:graphic>
                </wp:anchor>
              </w:drawing>
            </w:r>
            <w:r>
              <w:rPr>
                <w:rFonts w:hint="eastAsia" w:ascii="仿宋" w:hAnsi="仿宋" w:eastAsia="仿宋" w:cs="宋体"/>
                <w:b/>
                <w:bCs/>
                <w:color w:val="000000"/>
                <w:sz w:val="28"/>
                <w:szCs w:val="28"/>
              </w:rPr>
              <w:t>馆藏统计</w:t>
            </w:r>
          </w:p>
        </w:tc>
      </w:tr>
      <w:tr>
        <w:tblPrEx>
          <w:tblLayout w:type="fixed"/>
          <w:tblCellMar>
            <w:top w:w="0" w:type="dxa"/>
            <w:left w:w="108" w:type="dxa"/>
            <w:bottom w:w="0" w:type="dxa"/>
            <w:right w:w="108" w:type="dxa"/>
          </w:tblCellMar>
        </w:tblPrEx>
        <w:trPr>
          <w:trHeight w:val="270" w:hRule="atLeast"/>
        </w:trPr>
        <w:tc>
          <w:tcPr>
            <w:tcW w:w="8227"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 xml:space="preserve">【　 　流 通 类 型 : 001_图书 | 图书　文献入藏日期 : 2016-01-01~2016-12-31　 】 </w:t>
            </w:r>
          </w:p>
        </w:tc>
      </w:tr>
      <w:tr>
        <w:tblPrEx>
          <w:tblLayout w:type="fixed"/>
          <w:tblCellMar>
            <w:top w:w="0" w:type="dxa"/>
            <w:left w:w="108" w:type="dxa"/>
            <w:bottom w:w="0" w:type="dxa"/>
            <w:right w:w="108" w:type="dxa"/>
          </w:tblCellMar>
        </w:tblPrEx>
        <w:trPr>
          <w:trHeight w:val="270" w:hRule="atLeast"/>
        </w:trPr>
        <w:tc>
          <w:tcPr>
            <w:tcW w:w="2241"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rPr>
                <w:rFonts w:ascii="仿宋" w:hAnsi="仿宋" w:eastAsia="仿宋" w:cs="宋体"/>
                <w:bCs/>
                <w:color w:val="000000"/>
                <w:sz w:val="28"/>
                <w:szCs w:val="28"/>
              </w:rPr>
            </w:pPr>
            <w:r>
              <w:rPr>
                <w:rFonts w:hint="eastAsia" w:ascii="仿宋" w:hAnsi="仿宋" w:eastAsia="仿宋" w:cs="宋体"/>
                <w:bCs/>
                <w:color w:val="000000"/>
                <w:sz w:val="28"/>
                <w:szCs w:val="28"/>
              </w:rPr>
              <w:t>(索书号\馆藏状态)</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rPr>
                <w:rFonts w:ascii="仿宋" w:hAnsi="仿宋" w:eastAsia="仿宋" w:cs="宋体"/>
                <w:bCs/>
                <w:color w:val="000000"/>
                <w:sz w:val="28"/>
                <w:szCs w:val="28"/>
              </w:rPr>
            </w:pPr>
            <w:r>
              <w:rPr>
                <w:rFonts w:hint="eastAsia" w:ascii="仿宋" w:hAnsi="仿宋" w:eastAsia="仿宋" w:cs="宋体"/>
                <w:bCs/>
                <w:color w:val="000000"/>
                <w:sz w:val="28"/>
                <w:szCs w:val="28"/>
              </w:rPr>
              <w:t>统计项</w:t>
            </w:r>
          </w:p>
        </w:tc>
        <w:tc>
          <w:tcPr>
            <w:tcW w:w="848" w:type="dxa"/>
            <w:tcBorders>
              <w:top w:val="nil"/>
              <w:left w:val="nil"/>
              <w:bottom w:val="single" w:color="auto" w:sz="4" w:space="0"/>
              <w:right w:val="single" w:color="auto" w:sz="4" w:space="0"/>
            </w:tcBorders>
            <w:shd w:val="clear" w:color="auto" w:fill="auto"/>
            <w:vAlign w:val="center"/>
          </w:tcPr>
          <w:p>
            <w:pPr>
              <w:adjustRightInd/>
              <w:snapToGrid/>
              <w:spacing w:after="0"/>
              <w:rPr>
                <w:rFonts w:ascii="仿宋" w:hAnsi="仿宋" w:eastAsia="仿宋" w:cs="宋体"/>
                <w:bCs/>
                <w:color w:val="000000"/>
                <w:sz w:val="28"/>
                <w:szCs w:val="28"/>
              </w:rPr>
            </w:pPr>
            <w:r>
              <w:rPr>
                <w:rFonts w:hint="eastAsia" w:ascii="仿宋" w:hAnsi="仿宋" w:eastAsia="仿宋" w:cs="宋体"/>
                <w:bCs/>
                <w:color w:val="000000"/>
                <w:sz w:val="28"/>
                <w:szCs w:val="28"/>
              </w:rPr>
              <w:t>借出</w:t>
            </w:r>
          </w:p>
        </w:tc>
        <w:tc>
          <w:tcPr>
            <w:tcW w:w="704" w:type="dxa"/>
            <w:tcBorders>
              <w:top w:val="nil"/>
              <w:left w:val="nil"/>
              <w:bottom w:val="single" w:color="auto" w:sz="4" w:space="0"/>
              <w:right w:val="single" w:color="auto" w:sz="4" w:space="0"/>
            </w:tcBorders>
            <w:shd w:val="clear" w:color="auto" w:fill="auto"/>
            <w:vAlign w:val="center"/>
          </w:tcPr>
          <w:p>
            <w:pPr>
              <w:adjustRightInd/>
              <w:snapToGrid/>
              <w:spacing w:after="0"/>
              <w:rPr>
                <w:rFonts w:ascii="仿宋" w:hAnsi="仿宋" w:eastAsia="仿宋" w:cs="宋体"/>
                <w:bCs/>
                <w:color w:val="000000"/>
                <w:sz w:val="28"/>
                <w:szCs w:val="28"/>
              </w:rPr>
            </w:pPr>
            <w:r>
              <w:rPr>
                <w:rFonts w:hint="eastAsia" w:ascii="仿宋" w:hAnsi="仿宋" w:eastAsia="仿宋" w:cs="宋体"/>
                <w:bCs/>
                <w:color w:val="000000"/>
                <w:sz w:val="28"/>
                <w:szCs w:val="28"/>
              </w:rPr>
              <w:t>丢失</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rPr>
                <w:rFonts w:ascii="仿宋" w:hAnsi="仿宋" w:eastAsia="仿宋" w:cs="宋体"/>
                <w:bCs/>
                <w:color w:val="000000"/>
                <w:sz w:val="28"/>
                <w:szCs w:val="28"/>
              </w:rPr>
            </w:pPr>
            <w:r>
              <w:rPr>
                <w:rFonts w:hint="eastAsia" w:ascii="仿宋" w:hAnsi="仿宋" w:eastAsia="仿宋" w:cs="宋体"/>
                <w:bCs/>
                <w:color w:val="000000"/>
                <w:sz w:val="28"/>
                <w:szCs w:val="28"/>
              </w:rPr>
              <w:t>剔除</w:t>
            </w:r>
          </w:p>
        </w:tc>
        <w:tc>
          <w:tcPr>
            <w:tcW w:w="842" w:type="dxa"/>
            <w:tcBorders>
              <w:top w:val="nil"/>
              <w:left w:val="nil"/>
              <w:bottom w:val="single" w:color="auto" w:sz="4" w:space="0"/>
              <w:right w:val="single" w:color="auto" w:sz="4" w:space="0"/>
            </w:tcBorders>
            <w:shd w:val="clear" w:color="auto" w:fill="auto"/>
            <w:vAlign w:val="center"/>
          </w:tcPr>
          <w:p>
            <w:pPr>
              <w:adjustRightInd/>
              <w:snapToGrid/>
              <w:spacing w:after="0"/>
              <w:rPr>
                <w:rFonts w:ascii="仿宋" w:hAnsi="仿宋" w:eastAsia="仿宋" w:cs="宋体"/>
                <w:bCs/>
                <w:color w:val="000000"/>
                <w:sz w:val="28"/>
                <w:szCs w:val="28"/>
              </w:rPr>
            </w:pPr>
            <w:r>
              <w:rPr>
                <w:rFonts w:hint="eastAsia" w:ascii="仿宋" w:hAnsi="仿宋" w:eastAsia="仿宋" w:cs="宋体"/>
                <w:bCs/>
                <w:color w:val="000000"/>
                <w:sz w:val="28"/>
                <w:szCs w:val="28"/>
              </w:rPr>
              <w:t>编目</w:t>
            </w:r>
          </w:p>
        </w:tc>
        <w:tc>
          <w:tcPr>
            <w:tcW w:w="916" w:type="dxa"/>
            <w:tcBorders>
              <w:top w:val="nil"/>
              <w:left w:val="nil"/>
              <w:bottom w:val="single" w:color="auto" w:sz="4" w:space="0"/>
              <w:right w:val="single" w:color="auto" w:sz="4" w:space="0"/>
            </w:tcBorders>
            <w:shd w:val="clear" w:color="auto" w:fill="auto"/>
            <w:vAlign w:val="center"/>
          </w:tcPr>
          <w:p>
            <w:pPr>
              <w:adjustRightInd/>
              <w:snapToGrid/>
              <w:spacing w:after="0"/>
              <w:rPr>
                <w:rFonts w:ascii="仿宋" w:hAnsi="仿宋" w:eastAsia="仿宋" w:cs="宋体"/>
                <w:bCs/>
                <w:color w:val="000000"/>
                <w:sz w:val="28"/>
                <w:szCs w:val="28"/>
              </w:rPr>
            </w:pPr>
            <w:r>
              <w:rPr>
                <w:rFonts w:hint="eastAsia" w:ascii="仿宋" w:hAnsi="仿宋" w:eastAsia="仿宋" w:cs="宋体"/>
                <w:bCs/>
                <w:color w:val="000000"/>
                <w:sz w:val="28"/>
                <w:szCs w:val="28"/>
              </w:rPr>
              <w:t>在馆</w:t>
            </w:r>
          </w:p>
        </w:tc>
        <w:tc>
          <w:tcPr>
            <w:tcW w:w="990" w:type="dxa"/>
            <w:tcBorders>
              <w:top w:val="nil"/>
              <w:left w:val="nil"/>
              <w:bottom w:val="single" w:color="auto" w:sz="4" w:space="0"/>
              <w:right w:val="single" w:color="auto" w:sz="4" w:space="0"/>
            </w:tcBorders>
            <w:shd w:val="clear" w:color="auto" w:fill="auto"/>
            <w:vAlign w:val="center"/>
          </w:tcPr>
          <w:p>
            <w:pPr>
              <w:adjustRightInd/>
              <w:snapToGrid/>
              <w:spacing w:after="0"/>
              <w:rPr>
                <w:rFonts w:ascii="仿宋" w:hAnsi="仿宋" w:eastAsia="仿宋" w:cs="宋体"/>
                <w:bCs/>
                <w:color w:val="000000"/>
                <w:sz w:val="28"/>
                <w:szCs w:val="28"/>
              </w:rPr>
            </w:pPr>
            <w:r>
              <w:rPr>
                <w:rFonts w:hint="eastAsia" w:ascii="仿宋" w:hAnsi="仿宋" w:eastAsia="仿宋" w:cs="宋体"/>
                <w:bCs/>
                <w:color w:val="000000"/>
                <w:sz w:val="28"/>
                <w:szCs w:val="28"/>
              </w:rPr>
              <w:t>合计</w:t>
            </w:r>
          </w:p>
        </w:tc>
      </w:tr>
      <w:tr>
        <w:tblPrEx>
          <w:tblLayout w:type="fixed"/>
          <w:tblCellMar>
            <w:top w:w="0" w:type="dxa"/>
            <w:left w:w="108" w:type="dxa"/>
            <w:bottom w:w="0" w:type="dxa"/>
            <w:right w:w="108" w:type="dxa"/>
          </w:tblCellMar>
        </w:tblPrEx>
        <w:trPr>
          <w:trHeight w:val="750" w:hRule="atLeast"/>
        </w:trPr>
        <w:tc>
          <w:tcPr>
            <w:tcW w:w="2241"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rPr>
                <w:rFonts w:ascii="仿宋" w:hAnsi="仿宋" w:eastAsia="仿宋" w:cs="宋体"/>
                <w:bCs/>
                <w:color w:val="000000"/>
                <w:sz w:val="28"/>
                <w:szCs w:val="28"/>
              </w:rPr>
            </w:pPr>
            <w:r>
              <w:rPr>
                <w:rFonts w:hint="eastAsia" w:ascii="仿宋" w:hAnsi="仿宋" w:eastAsia="仿宋" w:cs="宋体"/>
                <w:bCs/>
                <w:color w:val="000000"/>
                <w:sz w:val="28"/>
                <w:szCs w:val="28"/>
              </w:rPr>
              <w:t>A马列主义、毛泽东思想、邓小平理论</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rPr>
                <w:rFonts w:ascii="仿宋" w:hAnsi="仿宋" w:eastAsia="仿宋" w:cs="宋体"/>
                <w:color w:val="000000"/>
                <w:sz w:val="28"/>
                <w:szCs w:val="28"/>
              </w:rPr>
            </w:pPr>
            <w:r>
              <w:rPr>
                <w:rFonts w:hint="eastAsia" w:ascii="仿宋" w:hAnsi="仿宋" w:eastAsia="仿宋" w:cs="宋体"/>
                <w:color w:val="000000"/>
                <w:sz w:val="28"/>
                <w:szCs w:val="28"/>
              </w:rPr>
              <w:t>册数</w:t>
            </w:r>
          </w:p>
        </w:tc>
        <w:tc>
          <w:tcPr>
            <w:tcW w:w="848"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704"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842"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916"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153</w:t>
            </w:r>
          </w:p>
        </w:tc>
        <w:tc>
          <w:tcPr>
            <w:tcW w:w="990"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153</w:t>
            </w:r>
          </w:p>
        </w:tc>
      </w:tr>
      <w:tr>
        <w:tblPrEx>
          <w:tblLayout w:type="fixed"/>
          <w:tblCellMar>
            <w:top w:w="0" w:type="dxa"/>
            <w:left w:w="108" w:type="dxa"/>
            <w:bottom w:w="0" w:type="dxa"/>
            <w:right w:w="108" w:type="dxa"/>
          </w:tblCellMar>
        </w:tblPrEx>
        <w:trPr>
          <w:trHeight w:val="270" w:hRule="atLeast"/>
        </w:trPr>
        <w:tc>
          <w:tcPr>
            <w:tcW w:w="2241"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rPr>
                <w:rFonts w:ascii="仿宋" w:hAnsi="仿宋" w:eastAsia="仿宋" w:cs="宋体"/>
                <w:bCs/>
                <w:color w:val="000000"/>
                <w:sz w:val="28"/>
                <w:szCs w:val="28"/>
              </w:rPr>
            </w:pPr>
            <w:r>
              <w:rPr>
                <w:rFonts w:hint="eastAsia" w:ascii="仿宋" w:hAnsi="仿宋" w:eastAsia="仿宋" w:cs="宋体"/>
                <w:bCs/>
                <w:color w:val="000000"/>
                <w:sz w:val="28"/>
                <w:szCs w:val="28"/>
              </w:rPr>
              <w:t>Z综合性图书</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rPr>
                <w:rFonts w:ascii="仿宋" w:hAnsi="仿宋" w:eastAsia="仿宋" w:cs="宋体"/>
                <w:color w:val="000000"/>
                <w:sz w:val="28"/>
                <w:szCs w:val="28"/>
              </w:rPr>
            </w:pPr>
            <w:r>
              <w:rPr>
                <w:rFonts w:hint="eastAsia" w:ascii="仿宋" w:hAnsi="仿宋" w:eastAsia="仿宋" w:cs="宋体"/>
                <w:color w:val="000000"/>
                <w:sz w:val="28"/>
                <w:szCs w:val="28"/>
              </w:rPr>
              <w:t>册数</w:t>
            </w:r>
          </w:p>
        </w:tc>
        <w:tc>
          <w:tcPr>
            <w:tcW w:w="848"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42</w:t>
            </w:r>
          </w:p>
        </w:tc>
        <w:tc>
          <w:tcPr>
            <w:tcW w:w="704"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842"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916"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1101</w:t>
            </w:r>
          </w:p>
        </w:tc>
        <w:tc>
          <w:tcPr>
            <w:tcW w:w="990"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1143</w:t>
            </w:r>
          </w:p>
        </w:tc>
      </w:tr>
      <w:tr>
        <w:tblPrEx>
          <w:tblLayout w:type="fixed"/>
          <w:tblCellMar>
            <w:top w:w="0" w:type="dxa"/>
            <w:left w:w="108" w:type="dxa"/>
            <w:bottom w:w="0" w:type="dxa"/>
            <w:right w:w="108" w:type="dxa"/>
          </w:tblCellMar>
        </w:tblPrEx>
        <w:trPr>
          <w:trHeight w:val="270" w:hRule="atLeast"/>
        </w:trPr>
        <w:tc>
          <w:tcPr>
            <w:tcW w:w="2241"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rPr>
                <w:rFonts w:ascii="仿宋" w:hAnsi="仿宋" w:eastAsia="仿宋" w:cs="宋体"/>
                <w:bCs/>
                <w:color w:val="000000"/>
                <w:sz w:val="28"/>
                <w:szCs w:val="28"/>
              </w:rPr>
            </w:pPr>
            <w:r>
              <w:rPr>
                <w:rFonts w:hint="eastAsia" w:ascii="仿宋" w:hAnsi="仿宋" w:eastAsia="仿宋" w:cs="宋体"/>
                <w:bCs/>
                <w:color w:val="000000"/>
                <w:sz w:val="28"/>
                <w:szCs w:val="28"/>
              </w:rPr>
              <w:t>C社会科学总论</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rPr>
                <w:rFonts w:ascii="仿宋" w:hAnsi="仿宋" w:eastAsia="仿宋" w:cs="宋体"/>
                <w:color w:val="000000"/>
                <w:sz w:val="28"/>
                <w:szCs w:val="28"/>
              </w:rPr>
            </w:pPr>
            <w:r>
              <w:rPr>
                <w:rFonts w:hint="eastAsia" w:ascii="仿宋" w:hAnsi="仿宋" w:eastAsia="仿宋" w:cs="宋体"/>
                <w:color w:val="000000"/>
                <w:sz w:val="28"/>
                <w:szCs w:val="28"/>
              </w:rPr>
              <w:t>册数</w:t>
            </w:r>
          </w:p>
        </w:tc>
        <w:tc>
          <w:tcPr>
            <w:tcW w:w="848"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1</w:t>
            </w:r>
          </w:p>
        </w:tc>
        <w:tc>
          <w:tcPr>
            <w:tcW w:w="704"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842"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916"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1105</w:t>
            </w:r>
          </w:p>
        </w:tc>
        <w:tc>
          <w:tcPr>
            <w:tcW w:w="990"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1106</w:t>
            </w:r>
          </w:p>
        </w:tc>
      </w:tr>
      <w:tr>
        <w:tblPrEx>
          <w:tblLayout w:type="fixed"/>
          <w:tblCellMar>
            <w:top w:w="0" w:type="dxa"/>
            <w:left w:w="108" w:type="dxa"/>
            <w:bottom w:w="0" w:type="dxa"/>
            <w:right w:w="108" w:type="dxa"/>
          </w:tblCellMar>
        </w:tblPrEx>
        <w:trPr>
          <w:trHeight w:val="270" w:hRule="atLeast"/>
        </w:trPr>
        <w:tc>
          <w:tcPr>
            <w:tcW w:w="2241"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rPr>
                <w:rFonts w:ascii="仿宋" w:hAnsi="仿宋" w:eastAsia="仿宋" w:cs="宋体"/>
                <w:bCs/>
                <w:color w:val="000000"/>
                <w:sz w:val="28"/>
                <w:szCs w:val="28"/>
              </w:rPr>
            </w:pPr>
            <w:r>
              <w:rPr>
                <w:rFonts w:hint="eastAsia" w:ascii="仿宋" w:hAnsi="仿宋" w:eastAsia="仿宋" w:cs="宋体"/>
                <w:bCs/>
                <w:color w:val="000000"/>
                <w:sz w:val="28"/>
                <w:szCs w:val="28"/>
              </w:rPr>
              <w:t>D政治、法律</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rPr>
                <w:rFonts w:ascii="仿宋" w:hAnsi="仿宋" w:eastAsia="仿宋" w:cs="宋体"/>
                <w:color w:val="000000"/>
                <w:sz w:val="28"/>
                <w:szCs w:val="28"/>
              </w:rPr>
            </w:pPr>
            <w:r>
              <w:rPr>
                <w:rFonts w:hint="eastAsia" w:ascii="仿宋" w:hAnsi="仿宋" w:eastAsia="仿宋" w:cs="宋体"/>
                <w:color w:val="000000"/>
                <w:sz w:val="28"/>
                <w:szCs w:val="28"/>
              </w:rPr>
              <w:t>册数</w:t>
            </w:r>
          </w:p>
        </w:tc>
        <w:tc>
          <w:tcPr>
            <w:tcW w:w="848"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3</w:t>
            </w:r>
          </w:p>
        </w:tc>
        <w:tc>
          <w:tcPr>
            <w:tcW w:w="704"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1</w:t>
            </w:r>
          </w:p>
        </w:tc>
        <w:tc>
          <w:tcPr>
            <w:tcW w:w="842"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916"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4136</w:t>
            </w:r>
          </w:p>
        </w:tc>
        <w:tc>
          <w:tcPr>
            <w:tcW w:w="990"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4140</w:t>
            </w:r>
          </w:p>
        </w:tc>
      </w:tr>
      <w:tr>
        <w:tblPrEx>
          <w:tblLayout w:type="fixed"/>
          <w:tblCellMar>
            <w:top w:w="0" w:type="dxa"/>
            <w:left w:w="108" w:type="dxa"/>
            <w:bottom w:w="0" w:type="dxa"/>
            <w:right w:w="108" w:type="dxa"/>
          </w:tblCellMar>
        </w:tblPrEx>
        <w:trPr>
          <w:trHeight w:val="270" w:hRule="atLeast"/>
        </w:trPr>
        <w:tc>
          <w:tcPr>
            <w:tcW w:w="2241"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rPr>
                <w:rFonts w:ascii="仿宋" w:hAnsi="仿宋" w:eastAsia="仿宋" w:cs="宋体"/>
                <w:bCs/>
                <w:color w:val="000000"/>
                <w:sz w:val="28"/>
                <w:szCs w:val="28"/>
              </w:rPr>
            </w:pPr>
            <w:r>
              <w:rPr>
                <w:rFonts w:hint="eastAsia" w:ascii="仿宋" w:hAnsi="仿宋" w:eastAsia="仿宋" w:cs="宋体"/>
                <w:bCs/>
                <w:color w:val="000000"/>
                <w:sz w:val="28"/>
                <w:szCs w:val="28"/>
              </w:rPr>
              <w:t>E军事</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rPr>
                <w:rFonts w:ascii="仿宋" w:hAnsi="仿宋" w:eastAsia="仿宋" w:cs="宋体"/>
                <w:color w:val="000000"/>
                <w:sz w:val="28"/>
                <w:szCs w:val="28"/>
              </w:rPr>
            </w:pPr>
            <w:r>
              <w:rPr>
                <w:rFonts w:hint="eastAsia" w:ascii="仿宋" w:hAnsi="仿宋" w:eastAsia="仿宋" w:cs="宋体"/>
                <w:color w:val="000000"/>
                <w:sz w:val="28"/>
                <w:szCs w:val="28"/>
              </w:rPr>
              <w:t>册数</w:t>
            </w:r>
          </w:p>
        </w:tc>
        <w:tc>
          <w:tcPr>
            <w:tcW w:w="848"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8</w:t>
            </w:r>
          </w:p>
        </w:tc>
        <w:tc>
          <w:tcPr>
            <w:tcW w:w="704"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842"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916"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789</w:t>
            </w:r>
          </w:p>
        </w:tc>
        <w:tc>
          <w:tcPr>
            <w:tcW w:w="990"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797</w:t>
            </w:r>
          </w:p>
        </w:tc>
      </w:tr>
      <w:tr>
        <w:tblPrEx>
          <w:tblLayout w:type="fixed"/>
          <w:tblCellMar>
            <w:top w:w="0" w:type="dxa"/>
            <w:left w:w="108" w:type="dxa"/>
            <w:bottom w:w="0" w:type="dxa"/>
            <w:right w:w="108" w:type="dxa"/>
          </w:tblCellMar>
        </w:tblPrEx>
        <w:trPr>
          <w:trHeight w:val="270" w:hRule="atLeast"/>
        </w:trPr>
        <w:tc>
          <w:tcPr>
            <w:tcW w:w="2241"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rPr>
                <w:rFonts w:ascii="仿宋" w:hAnsi="仿宋" w:eastAsia="仿宋" w:cs="宋体"/>
                <w:bCs/>
                <w:color w:val="000000"/>
                <w:sz w:val="28"/>
                <w:szCs w:val="28"/>
              </w:rPr>
            </w:pPr>
            <w:r>
              <w:rPr>
                <w:rFonts w:hint="eastAsia" w:ascii="仿宋" w:hAnsi="仿宋" w:eastAsia="仿宋" w:cs="宋体"/>
                <w:bCs/>
                <w:color w:val="000000"/>
                <w:sz w:val="28"/>
                <w:szCs w:val="28"/>
              </w:rPr>
              <w:t>F经济</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rPr>
                <w:rFonts w:ascii="仿宋" w:hAnsi="仿宋" w:eastAsia="仿宋" w:cs="宋体"/>
                <w:color w:val="000000"/>
                <w:sz w:val="28"/>
                <w:szCs w:val="28"/>
              </w:rPr>
            </w:pPr>
            <w:r>
              <w:rPr>
                <w:rFonts w:hint="eastAsia" w:ascii="仿宋" w:hAnsi="仿宋" w:eastAsia="仿宋" w:cs="宋体"/>
                <w:color w:val="000000"/>
                <w:sz w:val="28"/>
                <w:szCs w:val="28"/>
              </w:rPr>
              <w:t>册数</w:t>
            </w:r>
          </w:p>
        </w:tc>
        <w:tc>
          <w:tcPr>
            <w:tcW w:w="848"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18</w:t>
            </w:r>
          </w:p>
        </w:tc>
        <w:tc>
          <w:tcPr>
            <w:tcW w:w="704"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842"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1</w:t>
            </w:r>
          </w:p>
        </w:tc>
        <w:tc>
          <w:tcPr>
            <w:tcW w:w="916"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2847</w:t>
            </w:r>
          </w:p>
        </w:tc>
        <w:tc>
          <w:tcPr>
            <w:tcW w:w="990"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2866</w:t>
            </w:r>
          </w:p>
        </w:tc>
      </w:tr>
      <w:tr>
        <w:tblPrEx>
          <w:tblLayout w:type="fixed"/>
          <w:tblCellMar>
            <w:top w:w="0" w:type="dxa"/>
            <w:left w:w="108" w:type="dxa"/>
            <w:bottom w:w="0" w:type="dxa"/>
            <w:right w:w="108" w:type="dxa"/>
          </w:tblCellMar>
        </w:tblPrEx>
        <w:trPr>
          <w:trHeight w:val="270" w:hRule="atLeast"/>
        </w:trPr>
        <w:tc>
          <w:tcPr>
            <w:tcW w:w="2241"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rPr>
                <w:rFonts w:ascii="仿宋" w:hAnsi="仿宋" w:eastAsia="仿宋" w:cs="宋体"/>
                <w:bCs/>
                <w:color w:val="000000"/>
                <w:sz w:val="28"/>
                <w:szCs w:val="28"/>
              </w:rPr>
            </w:pPr>
            <w:r>
              <w:rPr>
                <w:rFonts w:hint="eastAsia" w:ascii="仿宋" w:hAnsi="仿宋" w:eastAsia="仿宋" w:cs="宋体"/>
                <w:bCs/>
                <w:color w:val="000000"/>
                <w:sz w:val="28"/>
                <w:szCs w:val="28"/>
              </w:rPr>
              <w:t>G文化、科学、教育、体育</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rPr>
                <w:rFonts w:ascii="仿宋" w:hAnsi="仿宋" w:eastAsia="仿宋" w:cs="宋体"/>
                <w:color w:val="000000"/>
                <w:sz w:val="28"/>
                <w:szCs w:val="28"/>
              </w:rPr>
            </w:pPr>
            <w:r>
              <w:rPr>
                <w:rFonts w:hint="eastAsia" w:ascii="仿宋" w:hAnsi="仿宋" w:eastAsia="仿宋" w:cs="宋体"/>
                <w:color w:val="000000"/>
                <w:sz w:val="28"/>
                <w:szCs w:val="28"/>
              </w:rPr>
              <w:t>册数</w:t>
            </w:r>
          </w:p>
        </w:tc>
        <w:tc>
          <w:tcPr>
            <w:tcW w:w="848"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137</w:t>
            </w:r>
          </w:p>
        </w:tc>
        <w:tc>
          <w:tcPr>
            <w:tcW w:w="704"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842"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916"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4664</w:t>
            </w:r>
          </w:p>
        </w:tc>
        <w:tc>
          <w:tcPr>
            <w:tcW w:w="990"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4801</w:t>
            </w:r>
          </w:p>
        </w:tc>
      </w:tr>
      <w:tr>
        <w:tblPrEx>
          <w:tblLayout w:type="fixed"/>
          <w:tblCellMar>
            <w:top w:w="0" w:type="dxa"/>
            <w:left w:w="108" w:type="dxa"/>
            <w:bottom w:w="0" w:type="dxa"/>
            <w:right w:w="108" w:type="dxa"/>
          </w:tblCellMar>
        </w:tblPrEx>
        <w:trPr>
          <w:trHeight w:val="270" w:hRule="atLeast"/>
        </w:trPr>
        <w:tc>
          <w:tcPr>
            <w:tcW w:w="2241"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rPr>
                <w:rFonts w:ascii="仿宋" w:hAnsi="仿宋" w:eastAsia="仿宋" w:cs="宋体"/>
                <w:bCs/>
                <w:color w:val="000000"/>
                <w:sz w:val="28"/>
                <w:szCs w:val="28"/>
              </w:rPr>
            </w:pPr>
            <w:r>
              <w:rPr>
                <w:rFonts w:hint="eastAsia" w:ascii="仿宋" w:hAnsi="仿宋" w:eastAsia="仿宋" w:cs="宋体"/>
                <w:bCs/>
                <w:color w:val="000000"/>
                <w:sz w:val="28"/>
                <w:szCs w:val="28"/>
              </w:rPr>
              <w:t>H语言、文字</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rPr>
                <w:rFonts w:ascii="仿宋" w:hAnsi="仿宋" w:eastAsia="仿宋" w:cs="宋体"/>
                <w:color w:val="000000"/>
                <w:sz w:val="28"/>
                <w:szCs w:val="28"/>
              </w:rPr>
            </w:pPr>
            <w:r>
              <w:rPr>
                <w:rFonts w:hint="eastAsia" w:ascii="仿宋" w:hAnsi="仿宋" w:eastAsia="仿宋" w:cs="宋体"/>
                <w:color w:val="000000"/>
                <w:sz w:val="28"/>
                <w:szCs w:val="28"/>
              </w:rPr>
              <w:t>册数</w:t>
            </w:r>
          </w:p>
        </w:tc>
        <w:tc>
          <w:tcPr>
            <w:tcW w:w="848"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19</w:t>
            </w:r>
          </w:p>
        </w:tc>
        <w:tc>
          <w:tcPr>
            <w:tcW w:w="704"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842"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916"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1071</w:t>
            </w:r>
          </w:p>
        </w:tc>
        <w:tc>
          <w:tcPr>
            <w:tcW w:w="990"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1090</w:t>
            </w:r>
          </w:p>
        </w:tc>
      </w:tr>
      <w:tr>
        <w:tblPrEx>
          <w:tblLayout w:type="fixed"/>
          <w:tblCellMar>
            <w:top w:w="0" w:type="dxa"/>
            <w:left w:w="108" w:type="dxa"/>
            <w:bottom w:w="0" w:type="dxa"/>
            <w:right w:w="108" w:type="dxa"/>
          </w:tblCellMar>
        </w:tblPrEx>
        <w:trPr>
          <w:trHeight w:val="270" w:hRule="atLeast"/>
        </w:trPr>
        <w:tc>
          <w:tcPr>
            <w:tcW w:w="2241"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rPr>
                <w:rFonts w:ascii="仿宋" w:hAnsi="仿宋" w:eastAsia="仿宋" w:cs="宋体"/>
                <w:bCs/>
                <w:color w:val="000000"/>
                <w:sz w:val="28"/>
                <w:szCs w:val="28"/>
              </w:rPr>
            </w:pPr>
            <w:r>
              <w:rPr>
                <w:rFonts w:hint="eastAsia" w:ascii="仿宋" w:hAnsi="仿宋" w:eastAsia="仿宋" w:cs="宋体"/>
                <w:bCs/>
                <w:color w:val="000000"/>
                <w:sz w:val="28"/>
                <w:szCs w:val="28"/>
              </w:rPr>
              <w:t>I文学</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rPr>
                <w:rFonts w:ascii="仿宋" w:hAnsi="仿宋" w:eastAsia="仿宋" w:cs="宋体"/>
                <w:color w:val="000000"/>
                <w:sz w:val="28"/>
                <w:szCs w:val="28"/>
              </w:rPr>
            </w:pPr>
            <w:r>
              <w:rPr>
                <w:rFonts w:hint="eastAsia" w:ascii="仿宋" w:hAnsi="仿宋" w:eastAsia="仿宋" w:cs="宋体"/>
                <w:color w:val="000000"/>
                <w:sz w:val="28"/>
                <w:szCs w:val="28"/>
              </w:rPr>
              <w:t>册数</w:t>
            </w:r>
          </w:p>
        </w:tc>
        <w:tc>
          <w:tcPr>
            <w:tcW w:w="848"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1440</w:t>
            </w:r>
          </w:p>
        </w:tc>
        <w:tc>
          <w:tcPr>
            <w:tcW w:w="704"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11</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842"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2</w:t>
            </w:r>
          </w:p>
        </w:tc>
        <w:tc>
          <w:tcPr>
            <w:tcW w:w="916"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22233</w:t>
            </w:r>
          </w:p>
        </w:tc>
        <w:tc>
          <w:tcPr>
            <w:tcW w:w="990"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23686</w:t>
            </w:r>
          </w:p>
        </w:tc>
      </w:tr>
      <w:tr>
        <w:tblPrEx>
          <w:tblLayout w:type="fixed"/>
          <w:tblCellMar>
            <w:top w:w="0" w:type="dxa"/>
            <w:left w:w="108" w:type="dxa"/>
            <w:bottom w:w="0" w:type="dxa"/>
            <w:right w:w="108" w:type="dxa"/>
          </w:tblCellMar>
        </w:tblPrEx>
        <w:trPr>
          <w:trHeight w:val="270" w:hRule="atLeast"/>
        </w:trPr>
        <w:tc>
          <w:tcPr>
            <w:tcW w:w="2241"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rPr>
                <w:rFonts w:ascii="仿宋" w:hAnsi="仿宋" w:eastAsia="仿宋" w:cs="宋体"/>
                <w:bCs/>
                <w:color w:val="000000"/>
                <w:sz w:val="28"/>
                <w:szCs w:val="28"/>
              </w:rPr>
            </w:pPr>
            <w:r>
              <w:rPr>
                <w:rFonts w:hint="eastAsia" w:ascii="仿宋" w:hAnsi="仿宋" w:eastAsia="仿宋" w:cs="宋体"/>
                <w:bCs/>
                <w:color w:val="000000"/>
                <w:sz w:val="28"/>
                <w:szCs w:val="28"/>
              </w:rPr>
              <w:t>J艺术</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rPr>
                <w:rFonts w:ascii="仿宋" w:hAnsi="仿宋" w:eastAsia="仿宋" w:cs="宋体"/>
                <w:color w:val="000000"/>
                <w:sz w:val="28"/>
                <w:szCs w:val="28"/>
              </w:rPr>
            </w:pPr>
            <w:r>
              <w:rPr>
                <w:rFonts w:hint="eastAsia" w:ascii="仿宋" w:hAnsi="仿宋" w:eastAsia="仿宋" w:cs="宋体"/>
                <w:color w:val="000000"/>
                <w:sz w:val="28"/>
                <w:szCs w:val="28"/>
              </w:rPr>
              <w:t>册数</w:t>
            </w:r>
          </w:p>
        </w:tc>
        <w:tc>
          <w:tcPr>
            <w:tcW w:w="848"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744</w:t>
            </w:r>
          </w:p>
        </w:tc>
        <w:tc>
          <w:tcPr>
            <w:tcW w:w="704"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4</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842"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916"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2504</w:t>
            </w:r>
          </w:p>
        </w:tc>
        <w:tc>
          <w:tcPr>
            <w:tcW w:w="990"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3252</w:t>
            </w:r>
          </w:p>
        </w:tc>
      </w:tr>
      <w:tr>
        <w:tblPrEx>
          <w:tblLayout w:type="fixed"/>
          <w:tblCellMar>
            <w:top w:w="0" w:type="dxa"/>
            <w:left w:w="108" w:type="dxa"/>
            <w:bottom w:w="0" w:type="dxa"/>
            <w:right w:w="108" w:type="dxa"/>
          </w:tblCellMar>
        </w:tblPrEx>
        <w:trPr>
          <w:trHeight w:val="270" w:hRule="atLeast"/>
        </w:trPr>
        <w:tc>
          <w:tcPr>
            <w:tcW w:w="2241"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rPr>
                <w:rFonts w:ascii="仿宋" w:hAnsi="仿宋" w:eastAsia="仿宋" w:cs="宋体"/>
                <w:bCs/>
                <w:color w:val="000000"/>
                <w:sz w:val="28"/>
                <w:szCs w:val="28"/>
              </w:rPr>
            </w:pPr>
            <w:r>
              <w:rPr>
                <w:rFonts w:hint="eastAsia" w:ascii="仿宋" w:hAnsi="仿宋" w:eastAsia="仿宋" w:cs="宋体"/>
                <w:bCs/>
                <w:color w:val="000000"/>
                <w:sz w:val="28"/>
                <w:szCs w:val="28"/>
              </w:rPr>
              <w:t>K历史、地理</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rPr>
                <w:rFonts w:ascii="仿宋" w:hAnsi="仿宋" w:eastAsia="仿宋" w:cs="宋体"/>
                <w:color w:val="000000"/>
                <w:sz w:val="28"/>
                <w:szCs w:val="28"/>
              </w:rPr>
            </w:pPr>
            <w:r>
              <w:rPr>
                <w:rFonts w:hint="eastAsia" w:ascii="仿宋" w:hAnsi="仿宋" w:eastAsia="仿宋" w:cs="宋体"/>
                <w:color w:val="000000"/>
                <w:sz w:val="28"/>
                <w:szCs w:val="28"/>
              </w:rPr>
              <w:t>册数</w:t>
            </w:r>
          </w:p>
        </w:tc>
        <w:tc>
          <w:tcPr>
            <w:tcW w:w="848"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91</w:t>
            </w:r>
          </w:p>
        </w:tc>
        <w:tc>
          <w:tcPr>
            <w:tcW w:w="704"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842"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916"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7448</w:t>
            </w:r>
          </w:p>
        </w:tc>
        <w:tc>
          <w:tcPr>
            <w:tcW w:w="990"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7539</w:t>
            </w:r>
          </w:p>
        </w:tc>
      </w:tr>
      <w:tr>
        <w:tblPrEx>
          <w:tblLayout w:type="fixed"/>
          <w:tblCellMar>
            <w:top w:w="0" w:type="dxa"/>
            <w:left w:w="108" w:type="dxa"/>
            <w:bottom w:w="0" w:type="dxa"/>
            <w:right w:w="108" w:type="dxa"/>
          </w:tblCellMar>
        </w:tblPrEx>
        <w:trPr>
          <w:trHeight w:val="270" w:hRule="atLeast"/>
        </w:trPr>
        <w:tc>
          <w:tcPr>
            <w:tcW w:w="2241"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rPr>
                <w:rFonts w:ascii="仿宋" w:hAnsi="仿宋" w:eastAsia="仿宋" w:cs="宋体"/>
                <w:bCs/>
                <w:color w:val="000000"/>
                <w:sz w:val="28"/>
                <w:szCs w:val="28"/>
              </w:rPr>
            </w:pPr>
            <w:r>
              <w:rPr>
                <w:rFonts w:hint="eastAsia" w:ascii="仿宋" w:hAnsi="仿宋" w:eastAsia="仿宋" w:cs="宋体"/>
                <w:bCs/>
                <w:color w:val="000000"/>
                <w:sz w:val="28"/>
                <w:szCs w:val="28"/>
              </w:rPr>
              <w:t>N自然科学总论</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rPr>
                <w:rFonts w:ascii="仿宋" w:hAnsi="仿宋" w:eastAsia="仿宋" w:cs="宋体"/>
                <w:color w:val="000000"/>
                <w:sz w:val="28"/>
                <w:szCs w:val="28"/>
              </w:rPr>
            </w:pPr>
            <w:r>
              <w:rPr>
                <w:rFonts w:hint="eastAsia" w:ascii="仿宋" w:hAnsi="仿宋" w:eastAsia="仿宋" w:cs="宋体"/>
                <w:color w:val="000000"/>
                <w:sz w:val="28"/>
                <w:szCs w:val="28"/>
              </w:rPr>
              <w:t>册数</w:t>
            </w:r>
          </w:p>
        </w:tc>
        <w:tc>
          <w:tcPr>
            <w:tcW w:w="848"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10</w:t>
            </w:r>
          </w:p>
        </w:tc>
        <w:tc>
          <w:tcPr>
            <w:tcW w:w="704"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842"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916"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830</w:t>
            </w:r>
          </w:p>
        </w:tc>
        <w:tc>
          <w:tcPr>
            <w:tcW w:w="990"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840</w:t>
            </w:r>
          </w:p>
        </w:tc>
      </w:tr>
      <w:tr>
        <w:tblPrEx>
          <w:tblLayout w:type="fixed"/>
          <w:tblCellMar>
            <w:top w:w="0" w:type="dxa"/>
            <w:left w:w="108" w:type="dxa"/>
            <w:bottom w:w="0" w:type="dxa"/>
            <w:right w:w="108" w:type="dxa"/>
          </w:tblCellMar>
        </w:tblPrEx>
        <w:trPr>
          <w:trHeight w:val="270" w:hRule="atLeast"/>
        </w:trPr>
        <w:tc>
          <w:tcPr>
            <w:tcW w:w="2241"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rPr>
                <w:rFonts w:ascii="仿宋" w:hAnsi="仿宋" w:eastAsia="仿宋" w:cs="宋体"/>
                <w:bCs/>
                <w:color w:val="000000"/>
                <w:sz w:val="28"/>
                <w:szCs w:val="28"/>
              </w:rPr>
            </w:pPr>
            <w:r>
              <w:rPr>
                <w:rFonts w:hint="eastAsia" w:ascii="仿宋" w:hAnsi="仿宋" w:eastAsia="仿宋" w:cs="宋体"/>
                <w:bCs/>
                <w:color w:val="000000"/>
                <w:sz w:val="28"/>
                <w:szCs w:val="28"/>
              </w:rPr>
              <w:t>O数理科学和化学</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rPr>
                <w:rFonts w:ascii="仿宋" w:hAnsi="仿宋" w:eastAsia="仿宋" w:cs="宋体"/>
                <w:color w:val="000000"/>
                <w:sz w:val="28"/>
                <w:szCs w:val="28"/>
              </w:rPr>
            </w:pPr>
            <w:r>
              <w:rPr>
                <w:rFonts w:hint="eastAsia" w:ascii="仿宋" w:hAnsi="仿宋" w:eastAsia="仿宋" w:cs="宋体"/>
                <w:color w:val="000000"/>
                <w:sz w:val="28"/>
                <w:szCs w:val="28"/>
              </w:rPr>
              <w:t>册数</w:t>
            </w:r>
          </w:p>
        </w:tc>
        <w:tc>
          <w:tcPr>
            <w:tcW w:w="848"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22</w:t>
            </w:r>
          </w:p>
        </w:tc>
        <w:tc>
          <w:tcPr>
            <w:tcW w:w="704"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842"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916"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285</w:t>
            </w:r>
          </w:p>
        </w:tc>
        <w:tc>
          <w:tcPr>
            <w:tcW w:w="990"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307</w:t>
            </w:r>
          </w:p>
        </w:tc>
      </w:tr>
      <w:tr>
        <w:tblPrEx>
          <w:tblLayout w:type="fixed"/>
          <w:tblCellMar>
            <w:top w:w="0" w:type="dxa"/>
            <w:left w:w="108" w:type="dxa"/>
            <w:bottom w:w="0" w:type="dxa"/>
            <w:right w:w="108" w:type="dxa"/>
          </w:tblCellMar>
        </w:tblPrEx>
        <w:trPr>
          <w:trHeight w:val="270" w:hRule="atLeast"/>
        </w:trPr>
        <w:tc>
          <w:tcPr>
            <w:tcW w:w="2241"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rPr>
                <w:rFonts w:ascii="仿宋" w:hAnsi="仿宋" w:eastAsia="仿宋" w:cs="宋体"/>
                <w:bCs/>
                <w:color w:val="000000"/>
                <w:sz w:val="28"/>
                <w:szCs w:val="28"/>
              </w:rPr>
            </w:pPr>
            <w:r>
              <w:rPr>
                <w:rFonts w:hint="eastAsia" w:ascii="仿宋" w:hAnsi="仿宋" w:eastAsia="仿宋" w:cs="宋体"/>
                <w:bCs/>
                <w:color w:val="000000"/>
                <w:sz w:val="28"/>
                <w:szCs w:val="28"/>
              </w:rPr>
              <w:t>P天文学、地球科学</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rPr>
                <w:rFonts w:ascii="仿宋" w:hAnsi="仿宋" w:eastAsia="仿宋" w:cs="宋体"/>
                <w:color w:val="000000"/>
                <w:sz w:val="28"/>
                <w:szCs w:val="28"/>
              </w:rPr>
            </w:pPr>
            <w:r>
              <w:rPr>
                <w:rFonts w:hint="eastAsia" w:ascii="仿宋" w:hAnsi="仿宋" w:eastAsia="仿宋" w:cs="宋体"/>
                <w:color w:val="000000"/>
                <w:sz w:val="28"/>
                <w:szCs w:val="28"/>
              </w:rPr>
              <w:t>册数</w:t>
            </w:r>
          </w:p>
        </w:tc>
        <w:tc>
          <w:tcPr>
            <w:tcW w:w="848"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30</w:t>
            </w:r>
          </w:p>
        </w:tc>
        <w:tc>
          <w:tcPr>
            <w:tcW w:w="704"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842"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916"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823</w:t>
            </w:r>
          </w:p>
        </w:tc>
        <w:tc>
          <w:tcPr>
            <w:tcW w:w="990"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853</w:t>
            </w:r>
          </w:p>
        </w:tc>
      </w:tr>
      <w:tr>
        <w:tblPrEx>
          <w:tblLayout w:type="fixed"/>
          <w:tblCellMar>
            <w:top w:w="0" w:type="dxa"/>
            <w:left w:w="108" w:type="dxa"/>
            <w:bottom w:w="0" w:type="dxa"/>
            <w:right w:w="108" w:type="dxa"/>
          </w:tblCellMar>
        </w:tblPrEx>
        <w:trPr>
          <w:trHeight w:val="270" w:hRule="atLeast"/>
        </w:trPr>
        <w:tc>
          <w:tcPr>
            <w:tcW w:w="2241"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rPr>
                <w:rFonts w:ascii="仿宋" w:hAnsi="仿宋" w:eastAsia="仿宋" w:cs="宋体"/>
                <w:bCs/>
                <w:color w:val="000000"/>
                <w:sz w:val="28"/>
                <w:szCs w:val="28"/>
              </w:rPr>
            </w:pPr>
            <w:r>
              <w:rPr>
                <w:rFonts w:hint="eastAsia" w:ascii="仿宋" w:hAnsi="仿宋" w:eastAsia="仿宋" w:cs="宋体"/>
                <w:bCs/>
                <w:color w:val="000000"/>
                <w:sz w:val="28"/>
                <w:szCs w:val="28"/>
              </w:rPr>
              <w:t>Q生物科学</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rPr>
                <w:rFonts w:ascii="仿宋" w:hAnsi="仿宋" w:eastAsia="仿宋" w:cs="宋体"/>
                <w:color w:val="000000"/>
                <w:sz w:val="28"/>
                <w:szCs w:val="28"/>
              </w:rPr>
            </w:pPr>
            <w:r>
              <w:rPr>
                <w:rFonts w:hint="eastAsia" w:ascii="仿宋" w:hAnsi="仿宋" w:eastAsia="仿宋" w:cs="宋体"/>
                <w:color w:val="000000"/>
                <w:sz w:val="28"/>
                <w:szCs w:val="28"/>
              </w:rPr>
              <w:t>册数</w:t>
            </w:r>
          </w:p>
        </w:tc>
        <w:tc>
          <w:tcPr>
            <w:tcW w:w="848"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81</w:t>
            </w:r>
          </w:p>
        </w:tc>
        <w:tc>
          <w:tcPr>
            <w:tcW w:w="704"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2</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842"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916"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853</w:t>
            </w:r>
          </w:p>
        </w:tc>
        <w:tc>
          <w:tcPr>
            <w:tcW w:w="990"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936</w:t>
            </w:r>
          </w:p>
        </w:tc>
      </w:tr>
      <w:tr>
        <w:tblPrEx>
          <w:tblLayout w:type="fixed"/>
          <w:tblCellMar>
            <w:top w:w="0" w:type="dxa"/>
            <w:left w:w="108" w:type="dxa"/>
            <w:bottom w:w="0" w:type="dxa"/>
            <w:right w:w="108" w:type="dxa"/>
          </w:tblCellMar>
        </w:tblPrEx>
        <w:trPr>
          <w:trHeight w:val="270" w:hRule="atLeast"/>
        </w:trPr>
        <w:tc>
          <w:tcPr>
            <w:tcW w:w="2241"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rPr>
                <w:rFonts w:ascii="仿宋" w:hAnsi="仿宋" w:eastAsia="仿宋" w:cs="宋体"/>
                <w:bCs/>
                <w:color w:val="000000"/>
                <w:sz w:val="28"/>
                <w:szCs w:val="28"/>
              </w:rPr>
            </w:pPr>
            <w:r>
              <w:rPr>
                <w:rFonts w:hint="eastAsia" w:ascii="仿宋" w:hAnsi="仿宋" w:eastAsia="仿宋" w:cs="宋体"/>
                <w:bCs/>
                <w:color w:val="000000"/>
                <w:sz w:val="28"/>
                <w:szCs w:val="28"/>
              </w:rPr>
              <w:t>R医药、卫生</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rPr>
                <w:rFonts w:ascii="仿宋" w:hAnsi="仿宋" w:eastAsia="仿宋" w:cs="宋体"/>
                <w:color w:val="000000"/>
                <w:sz w:val="28"/>
                <w:szCs w:val="28"/>
              </w:rPr>
            </w:pPr>
            <w:r>
              <w:rPr>
                <w:rFonts w:hint="eastAsia" w:ascii="仿宋" w:hAnsi="仿宋" w:eastAsia="仿宋" w:cs="宋体"/>
                <w:color w:val="000000"/>
                <w:sz w:val="28"/>
                <w:szCs w:val="28"/>
              </w:rPr>
              <w:t>册数</w:t>
            </w:r>
          </w:p>
        </w:tc>
        <w:tc>
          <w:tcPr>
            <w:tcW w:w="848"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14</w:t>
            </w:r>
          </w:p>
        </w:tc>
        <w:tc>
          <w:tcPr>
            <w:tcW w:w="704"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842"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916"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4758</w:t>
            </w:r>
          </w:p>
        </w:tc>
        <w:tc>
          <w:tcPr>
            <w:tcW w:w="990"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4772</w:t>
            </w:r>
          </w:p>
        </w:tc>
      </w:tr>
      <w:tr>
        <w:tblPrEx>
          <w:tblLayout w:type="fixed"/>
          <w:tblCellMar>
            <w:top w:w="0" w:type="dxa"/>
            <w:left w:w="108" w:type="dxa"/>
            <w:bottom w:w="0" w:type="dxa"/>
            <w:right w:w="108" w:type="dxa"/>
          </w:tblCellMar>
        </w:tblPrEx>
        <w:trPr>
          <w:trHeight w:val="270" w:hRule="atLeast"/>
        </w:trPr>
        <w:tc>
          <w:tcPr>
            <w:tcW w:w="2241"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rPr>
                <w:rFonts w:ascii="仿宋" w:hAnsi="仿宋" w:eastAsia="仿宋" w:cs="宋体"/>
                <w:bCs/>
                <w:color w:val="000000"/>
                <w:sz w:val="28"/>
                <w:szCs w:val="28"/>
              </w:rPr>
            </w:pPr>
            <w:r>
              <w:rPr>
                <w:rFonts w:hint="eastAsia" w:ascii="仿宋" w:hAnsi="仿宋" w:eastAsia="仿宋" w:cs="宋体"/>
                <w:bCs/>
                <w:color w:val="000000"/>
                <w:sz w:val="28"/>
                <w:szCs w:val="28"/>
              </w:rPr>
              <w:t>S农业科学</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rPr>
                <w:rFonts w:ascii="仿宋" w:hAnsi="仿宋" w:eastAsia="仿宋" w:cs="宋体"/>
                <w:color w:val="000000"/>
                <w:sz w:val="28"/>
                <w:szCs w:val="28"/>
              </w:rPr>
            </w:pPr>
            <w:r>
              <w:rPr>
                <w:rFonts w:hint="eastAsia" w:ascii="仿宋" w:hAnsi="仿宋" w:eastAsia="仿宋" w:cs="宋体"/>
                <w:color w:val="000000"/>
                <w:sz w:val="28"/>
                <w:szCs w:val="28"/>
              </w:rPr>
              <w:t>册数</w:t>
            </w:r>
          </w:p>
        </w:tc>
        <w:tc>
          <w:tcPr>
            <w:tcW w:w="848"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1</w:t>
            </w:r>
          </w:p>
        </w:tc>
        <w:tc>
          <w:tcPr>
            <w:tcW w:w="704"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3</w:t>
            </w:r>
          </w:p>
        </w:tc>
        <w:tc>
          <w:tcPr>
            <w:tcW w:w="842"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1</w:t>
            </w:r>
          </w:p>
        </w:tc>
        <w:tc>
          <w:tcPr>
            <w:tcW w:w="916"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6932</w:t>
            </w:r>
          </w:p>
        </w:tc>
        <w:tc>
          <w:tcPr>
            <w:tcW w:w="990"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6937</w:t>
            </w:r>
          </w:p>
        </w:tc>
      </w:tr>
      <w:tr>
        <w:tblPrEx>
          <w:tblLayout w:type="fixed"/>
          <w:tblCellMar>
            <w:top w:w="0" w:type="dxa"/>
            <w:left w:w="108" w:type="dxa"/>
            <w:bottom w:w="0" w:type="dxa"/>
            <w:right w:w="108" w:type="dxa"/>
          </w:tblCellMar>
        </w:tblPrEx>
        <w:trPr>
          <w:trHeight w:val="270" w:hRule="atLeast"/>
        </w:trPr>
        <w:tc>
          <w:tcPr>
            <w:tcW w:w="2241"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rPr>
                <w:rFonts w:ascii="仿宋" w:hAnsi="仿宋" w:eastAsia="仿宋" w:cs="宋体"/>
                <w:bCs/>
                <w:color w:val="000000"/>
                <w:sz w:val="28"/>
                <w:szCs w:val="28"/>
              </w:rPr>
            </w:pPr>
            <w:r>
              <w:rPr>
                <w:rFonts w:hint="eastAsia" w:ascii="仿宋" w:hAnsi="仿宋" w:eastAsia="仿宋" w:cs="宋体"/>
                <w:bCs/>
                <w:color w:val="000000"/>
                <w:sz w:val="28"/>
                <w:szCs w:val="28"/>
              </w:rPr>
              <w:t>T工业技术</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rPr>
                <w:rFonts w:ascii="仿宋" w:hAnsi="仿宋" w:eastAsia="仿宋" w:cs="宋体"/>
                <w:color w:val="000000"/>
                <w:sz w:val="28"/>
                <w:szCs w:val="28"/>
              </w:rPr>
            </w:pPr>
            <w:r>
              <w:rPr>
                <w:rFonts w:hint="eastAsia" w:ascii="仿宋" w:hAnsi="仿宋" w:eastAsia="仿宋" w:cs="宋体"/>
                <w:color w:val="000000"/>
                <w:sz w:val="28"/>
                <w:szCs w:val="28"/>
              </w:rPr>
              <w:t>册数</w:t>
            </w:r>
          </w:p>
        </w:tc>
        <w:tc>
          <w:tcPr>
            <w:tcW w:w="848"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7</w:t>
            </w:r>
          </w:p>
        </w:tc>
        <w:tc>
          <w:tcPr>
            <w:tcW w:w="704"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842"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916"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2900</w:t>
            </w:r>
          </w:p>
        </w:tc>
        <w:tc>
          <w:tcPr>
            <w:tcW w:w="990"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2907</w:t>
            </w:r>
          </w:p>
        </w:tc>
      </w:tr>
      <w:tr>
        <w:tblPrEx>
          <w:tblLayout w:type="fixed"/>
          <w:tblCellMar>
            <w:top w:w="0" w:type="dxa"/>
            <w:left w:w="108" w:type="dxa"/>
            <w:bottom w:w="0" w:type="dxa"/>
            <w:right w:w="108" w:type="dxa"/>
          </w:tblCellMar>
        </w:tblPrEx>
        <w:trPr>
          <w:trHeight w:val="270" w:hRule="atLeast"/>
        </w:trPr>
        <w:tc>
          <w:tcPr>
            <w:tcW w:w="2241"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rPr>
                <w:rFonts w:ascii="仿宋" w:hAnsi="仿宋" w:eastAsia="仿宋" w:cs="宋体"/>
                <w:bCs/>
                <w:color w:val="000000"/>
                <w:sz w:val="28"/>
                <w:szCs w:val="28"/>
              </w:rPr>
            </w:pPr>
            <w:r>
              <w:rPr>
                <w:rFonts w:hint="eastAsia" w:ascii="仿宋" w:hAnsi="仿宋" w:eastAsia="仿宋" w:cs="宋体"/>
                <w:bCs/>
                <w:color w:val="000000"/>
                <w:sz w:val="28"/>
                <w:szCs w:val="28"/>
              </w:rPr>
              <w:t>U交通运输</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rPr>
                <w:rFonts w:ascii="仿宋" w:hAnsi="仿宋" w:eastAsia="仿宋" w:cs="宋体"/>
                <w:color w:val="000000"/>
                <w:sz w:val="28"/>
                <w:szCs w:val="28"/>
              </w:rPr>
            </w:pPr>
            <w:r>
              <w:rPr>
                <w:rFonts w:hint="eastAsia" w:ascii="仿宋" w:hAnsi="仿宋" w:eastAsia="仿宋" w:cs="宋体"/>
                <w:color w:val="000000"/>
                <w:sz w:val="28"/>
                <w:szCs w:val="28"/>
              </w:rPr>
              <w:t>册数</w:t>
            </w:r>
          </w:p>
        </w:tc>
        <w:tc>
          <w:tcPr>
            <w:tcW w:w="848"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1</w:t>
            </w:r>
          </w:p>
        </w:tc>
        <w:tc>
          <w:tcPr>
            <w:tcW w:w="704"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842"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916"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149</w:t>
            </w:r>
          </w:p>
        </w:tc>
        <w:tc>
          <w:tcPr>
            <w:tcW w:w="990"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150</w:t>
            </w:r>
          </w:p>
        </w:tc>
      </w:tr>
      <w:tr>
        <w:tblPrEx>
          <w:tblLayout w:type="fixed"/>
          <w:tblCellMar>
            <w:top w:w="0" w:type="dxa"/>
            <w:left w:w="108" w:type="dxa"/>
            <w:bottom w:w="0" w:type="dxa"/>
            <w:right w:w="108" w:type="dxa"/>
          </w:tblCellMar>
        </w:tblPrEx>
        <w:trPr>
          <w:trHeight w:val="270" w:hRule="atLeast"/>
        </w:trPr>
        <w:tc>
          <w:tcPr>
            <w:tcW w:w="2241"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rPr>
                <w:rFonts w:ascii="仿宋" w:hAnsi="仿宋" w:eastAsia="仿宋" w:cs="宋体"/>
                <w:bCs/>
                <w:color w:val="000000"/>
                <w:sz w:val="28"/>
                <w:szCs w:val="28"/>
              </w:rPr>
            </w:pPr>
            <w:r>
              <w:rPr>
                <w:rFonts w:hint="eastAsia" w:ascii="仿宋" w:hAnsi="仿宋" w:eastAsia="仿宋" w:cs="宋体"/>
                <w:bCs/>
                <w:color w:val="000000"/>
                <w:sz w:val="28"/>
                <w:szCs w:val="28"/>
              </w:rPr>
              <w:t>V航空、航天</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rPr>
                <w:rFonts w:ascii="仿宋" w:hAnsi="仿宋" w:eastAsia="仿宋" w:cs="宋体"/>
                <w:color w:val="000000"/>
                <w:sz w:val="28"/>
                <w:szCs w:val="28"/>
              </w:rPr>
            </w:pPr>
            <w:r>
              <w:rPr>
                <w:rFonts w:hint="eastAsia" w:ascii="仿宋" w:hAnsi="仿宋" w:eastAsia="仿宋" w:cs="宋体"/>
                <w:color w:val="000000"/>
                <w:sz w:val="28"/>
                <w:szCs w:val="28"/>
              </w:rPr>
              <w:t>册数</w:t>
            </w:r>
          </w:p>
        </w:tc>
        <w:tc>
          <w:tcPr>
            <w:tcW w:w="848"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704"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842"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916"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77</w:t>
            </w:r>
          </w:p>
        </w:tc>
        <w:tc>
          <w:tcPr>
            <w:tcW w:w="990"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77</w:t>
            </w:r>
          </w:p>
        </w:tc>
      </w:tr>
      <w:tr>
        <w:tblPrEx>
          <w:tblLayout w:type="fixed"/>
          <w:tblCellMar>
            <w:top w:w="0" w:type="dxa"/>
            <w:left w:w="108" w:type="dxa"/>
            <w:bottom w:w="0" w:type="dxa"/>
            <w:right w:w="108" w:type="dxa"/>
          </w:tblCellMar>
        </w:tblPrEx>
        <w:trPr>
          <w:trHeight w:val="270" w:hRule="atLeast"/>
        </w:trPr>
        <w:tc>
          <w:tcPr>
            <w:tcW w:w="2241"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rPr>
                <w:rFonts w:ascii="仿宋" w:hAnsi="仿宋" w:eastAsia="仿宋" w:cs="宋体"/>
                <w:bCs/>
                <w:color w:val="000000"/>
                <w:sz w:val="28"/>
                <w:szCs w:val="28"/>
              </w:rPr>
            </w:pPr>
            <w:r>
              <w:rPr>
                <w:rFonts w:hint="eastAsia" w:ascii="仿宋" w:hAnsi="仿宋" w:eastAsia="仿宋" w:cs="宋体"/>
                <w:bCs/>
                <w:color w:val="000000"/>
                <w:sz w:val="28"/>
                <w:szCs w:val="28"/>
              </w:rPr>
              <w:t>X环境科学、安全科学</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rPr>
                <w:rFonts w:ascii="仿宋" w:hAnsi="仿宋" w:eastAsia="仿宋" w:cs="宋体"/>
                <w:color w:val="000000"/>
                <w:sz w:val="28"/>
                <w:szCs w:val="28"/>
              </w:rPr>
            </w:pPr>
            <w:r>
              <w:rPr>
                <w:rFonts w:hint="eastAsia" w:ascii="仿宋" w:hAnsi="仿宋" w:eastAsia="仿宋" w:cs="宋体"/>
                <w:color w:val="000000"/>
                <w:sz w:val="28"/>
                <w:szCs w:val="28"/>
              </w:rPr>
              <w:t>册数</w:t>
            </w:r>
          </w:p>
        </w:tc>
        <w:tc>
          <w:tcPr>
            <w:tcW w:w="848"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1</w:t>
            </w:r>
          </w:p>
        </w:tc>
        <w:tc>
          <w:tcPr>
            <w:tcW w:w="704"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842"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916"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508</w:t>
            </w:r>
          </w:p>
        </w:tc>
        <w:tc>
          <w:tcPr>
            <w:tcW w:w="990"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509</w:t>
            </w:r>
          </w:p>
        </w:tc>
      </w:tr>
      <w:tr>
        <w:tblPrEx>
          <w:tblLayout w:type="fixed"/>
          <w:tblCellMar>
            <w:top w:w="0" w:type="dxa"/>
            <w:left w:w="108" w:type="dxa"/>
            <w:bottom w:w="0" w:type="dxa"/>
            <w:right w:w="108" w:type="dxa"/>
          </w:tblCellMar>
        </w:tblPrEx>
        <w:trPr>
          <w:trHeight w:val="270" w:hRule="atLeast"/>
        </w:trPr>
        <w:tc>
          <w:tcPr>
            <w:tcW w:w="2241"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rPr>
                <w:rFonts w:ascii="仿宋" w:hAnsi="仿宋" w:eastAsia="仿宋" w:cs="宋体"/>
                <w:bCs/>
                <w:color w:val="000000"/>
                <w:sz w:val="28"/>
                <w:szCs w:val="28"/>
              </w:rPr>
            </w:pPr>
            <w:r>
              <w:rPr>
                <w:rFonts w:hint="eastAsia" w:ascii="仿宋" w:hAnsi="仿宋" w:eastAsia="仿宋" w:cs="宋体"/>
                <w:bCs/>
                <w:color w:val="000000"/>
                <w:sz w:val="28"/>
                <w:szCs w:val="28"/>
              </w:rPr>
              <w:t>B哲学、宗教</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rPr>
                <w:rFonts w:ascii="仿宋" w:hAnsi="仿宋" w:eastAsia="仿宋" w:cs="宋体"/>
                <w:color w:val="000000"/>
                <w:sz w:val="28"/>
                <w:szCs w:val="28"/>
              </w:rPr>
            </w:pPr>
            <w:r>
              <w:rPr>
                <w:rFonts w:hint="eastAsia" w:ascii="仿宋" w:hAnsi="仿宋" w:eastAsia="仿宋" w:cs="宋体"/>
                <w:color w:val="000000"/>
                <w:sz w:val="28"/>
                <w:szCs w:val="28"/>
              </w:rPr>
              <w:t>册数</w:t>
            </w:r>
          </w:p>
        </w:tc>
        <w:tc>
          <w:tcPr>
            <w:tcW w:w="848"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61</w:t>
            </w:r>
          </w:p>
        </w:tc>
        <w:tc>
          <w:tcPr>
            <w:tcW w:w="704"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1</w:t>
            </w:r>
          </w:p>
        </w:tc>
        <w:tc>
          <w:tcPr>
            <w:tcW w:w="842"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916"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3570</w:t>
            </w:r>
          </w:p>
        </w:tc>
        <w:tc>
          <w:tcPr>
            <w:tcW w:w="990"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3632</w:t>
            </w:r>
          </w:p>
        </w:tc>
      </w:tr>
      <w:tr>
        <w:tblPrEx>
          <w:tblLayout w:type="fixed"/>
          <w:tblCellMar>
            <w:top w:w="0" w:type="dxa"/>
            <w:left w:w="108" w:type="dxa"/>
            <w:bottom w:w="0" w:type="dxa"/>
            <w:right w:w="108" w:type="dxa"/>
          </w:tblCellMar>
        </w:tblPrEx>
        <w:trPr>
          <w:trHeight w:val="270" w:hRule="atLeast"/>
        </w:trPr>
        <w:tc>
          <w:tcPr>
            <w:tcW w:w="2241"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rPr>
                <w:rFonts w:ascii="仿宋" w:hAnsi="仿宋" w:eastAsia="仿宋" w:cs="宋体"/>
                <w:bCs/>
                <w:color w:val="000000"/>
                <w:sz w:val="28"/>
                <w:szCs w:val="28"/>
              </w:rPr>
            </w:pPr>
            <w:r>
              <w:rPr>
                <w:rFonts w:hint="eastAsia" w:ascii="仿宋" w:hAnsi="仿宋" w:eastAsia="仿宋" w:cs="宋体"/>
                <w:bCs/>
                <w:color w:val="000000"/>
                <w:sz w:val="28"/>
                <w:szCs w:val="28"/>
              </w:rPr>
              <w:t>其它</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rPr>
                <w:rFonts w:ascii="仿宋" w:hAnsi="仿宋" w:eastAsia="仿宋" w:cs="宋体"/>
                <w:color w:val="000000"/>
                <w:sz w:val="28"/>
                <w:szCs w:val="28"/>
              </w:rPr>
            </w:pPr>
            <w:r>
              <w:rPr>
                <w:rFonts w:hint="eastAsia" w:ascii="仿宋" w:hAnsi="仿宋" w:eastAsia="仿宋" w:cs="宋体"/>
                <w:color w:val="000000"/>
                <w:sz w:val="28"/>
                <w:szCs w:val="28"/>
              </w:rPr>
              <w:t>册数</w:t>
            </w:r>
          </w:p>
        </w:tc>
        <w:tc>
          <w:tcPr>
            <w:tcW w:w="848"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704"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842"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C0C0C0"/>
                <w:sz w:val="28"/>
                <w:szCs w:val="28"/>
              </w:rPr>
            </w:pPr>
            <w:r>
              <w:rPr>
                <w:rFonts w:hint="eastAsia" w:ascii="仿宋" w:hAnsi="仿宋" w:eastAsia="仿宋" w:cs="宋体"/>
                <w:color w:val="C0C0C0"/>
                <w:sz w:val="28"/>
                <w:szCs w:val="28"/>
              </w:rPr>
              <w:t>0</w:t>
            </w:r>
          </w:p>
        </w:tc>
        <w:tc>
          <w:tcPr>
            <w:tcW w:w="916"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228</w:t>
            </w:r>
          </w:p>
        </w:tc>
        <w:tc>
          <w:tcPr>
            <w:tcW w:w="990"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228</w:t>
            </w:r>
          </w:p>
        </w:tc>
      </w:tr>
      <w:tr>
        <w:tblPrEx>
          <w:tblLayout w:type="fixed"/>
          <w:tblCellMar>
            <w:top w:w="0" w:type="dxa"/>
            <w:left w:w="108" w:type="dxa"/>
            <w:bottom w:w="0" w:type="dxa"/>
            <w:right w:w="108" w:type="dxa"/>
          </w:tblCellMar>
        </w:tblPrEx>
        <w:trPr>
          <w:trHeight w:val="270" w:hRule="atLeast"/>
        </w:trPr>
        <w:tc>
          <w:tcPr>
            <w:tcW w:w="2241"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rPr>
                <w:rFonts w:ascii="仿宋" w:hAnsi="仿宋" w:eastAsia="仿宋" w:cs="宋体"/>
                <w:bCs/>
                <w:color w:val="000000"/>
                <w:sz w:val="28"/>
                <w:szCs w:val="28"/>
              </w:rPr>
            </w:pPr>
            <w:r>
              <w:rPr>
                <w:rFonts w:hint="eastAsia" w:ascii="仿宋" w:hAnsi="仿宋" w:eastAsia="仿宋" w:cs="宋体"/>
                <w:bCs/>
                <w:color w:val="000000"/>
                <w:sz w:val="28"/>
                <w:szCs w:val="28"/>
              </w:rPr>
              <w:t>合计</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rPr>
                <w:rFonts w:ascii="仿宋" w:hAnsi="仿宋" w:eastAsia="仿宋" w:cs="宋体"/>
                <w:color w:val="000000"/>
                <w:sz w:val="28"/>
                <w:szCs w:val="28"/>
              </w:rPr>
            </w:pPr>
            <w:r>
              <w:rPr>
                <w:rFonts w:hint="eastAsia" w:ascii="仿宋" w:hAnsi="仿宋" w:eastAsia="仿宋" w:cs="宋体"/>
                <w:color w:val="000000"/>
                <w:sz w:val="28"/>
                <w:szCs w:val="28"/>
              </w:rPr>
              <w:t>册数</w:t>
            </w:r>
          </w:p>
        </w:tc>
        <w:tc>
          <w:tcPr>
            <w:tcW w:w="848"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2731</w:t>
            </w:r>
          </w:p>
        </w:tc>
        <w:tc>
          <w:tcPr>
            <w:tcW w:w="704"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17</w:t>
            </w:r>
          </w:p>
        </w:tc>
        <w:tc>
          <w:tcPr>
            <w:tcW w:w="843"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5</w:t>
            </w:r>
          </w:p>
        </w:tc>
        <w:tc>
          <w:tcPr>
            <w:tcW w:w="842"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4</w:t>
            </w:r>
          </w:p>
        </w:tc>
        <w:tc>
          <w:tcPr>
            <w:tcW w:w="916"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69964</w:t>
            </w:r>
          </w:p>
        </w:tc>
        <w:tc>
          <w:tcPr>
            <w:tcW w:w="990" w:type="dxa"/>
            <w:tcBorders>
              <w:top w:val="nil"/>
              <w:left w:val="nil"/>
              <w:bottom w:val="single" w:color="auto" w:sz="4" w:space="0"/>
              <w:right w:val="single" w:color="auto" w:sz="4" w:space="0"/>
            </w:tcBorders>
            <w:shd w:val="clear" w:color="auto" w:fill="auto"/>
            <w:vAlign w:val="center"/>
          </w:tcPr>
          <w:p>
            <w:pPr>
              <w:adjustRightInd/>
              <w:snapToGrid/>
              <w:spacing w:after="0"/>
              <w:jc w:val="right"/>
              <w:rPr>
                <w:rFonts w:ascii="仿宋" w:hAnsi="仿宋" w:eastAsia="仿宋" w:cs="宋体"/>
                <w:color w:val="000000"/>
                <w:sz w:val="28"/>
                <w:szCs w:val="28"/>
              </w:rPr>
            </w:pPr>
            <w:r>
              <w:rPr>
                <w:rFonts w:hint="eastAsia" w:ascii="仿宋" w:hAnsi="仿宋" w:eastAsia="仿宋" w:cs="宋体"/>
                <w:color w:val="000000"/>
                <w:sz w:val="28"/>
                <w:szCs w:val="28"/>
              </w:rPr>
              <w:t>72721</w:t>
            </w:r>
          </w:p>
        </w:tc>
      </w:tr>
    </w:tbl>
    <w:p>
      <w:pPr>
        <w:wordWrap w:val="0"/>
        <w:adjustRightInd/>
        <w:snapToGrid/>
        <w:spacing w:before="100" w:beforeAutospacing="1" w:after="100" w:afterAutospacing="1"/>
        <w:outlineLvl w:val="1"/>
        <w:rPr>
          <w:rFonts w:ascii="仿宋" w:hAnsi="仿宋" w:eastAsia="仿宋" w:cs="宋体"/>
          <w:b/>
          <w:bCs/>
          <w:color w:val="000000"/>
          <w:sz w:val="32"/>
          <w:szCs w:val="32"/>
        </w:rPr>
      </w:pPr>
      <w:bookmarkStart w:id="2" w:name="_Toc416768500"/>
      <w:r>
        <w:rPr>
          <w:rFonts w:hint="eastAsia" w:ascii="仿宋" w:hAnsi="仿宋" w:eastAsia="仿宋" w:cs="宋体"/>
          <w:b/>
          <w:bCs/>
          <w:color w:val="000000"/>
          <w:sz w:val="32"/>
          <w:szCs w:val="32"/>
        </w:rPr>
        <w:t>4、2016年文献外借册次一览表</w:t>
      </w:r>
      <w:bookmarkEnd w:id="2"/>
    </w:p>
    <w:tbl>
      <w:tblPr>
        <w:tblStyle w:val="9"/>
        <w:tblW w:w="8227" w:type="dxa"/>
        <w:tblInd w:w="103" w:type="dxa"/>
        <w:tblLayout w:type="fixed"/>
        <w:tblCellMar>
          <w:top w:w="0" w:type="dxa"/>
          <w:left w:w="108" w:type="dxa"/>
          <w:bottom w:w="0" w:type="dxa"/>
          <w:right w:w="108" w:type="dxa"/>
        </w:tblCellMar>
      </w:tblPr>
      <w:tblGrid>
        <w:gridCol w:w="4400"/>
        <w:gridCol w:w="3827"/>
      </w:tblGrid>
      <w:tr>
        <w:tblPrEx>
          <w:tblLayout w:type="fixed"/>
          <w:tblCellMar>
            <w:top w:w="0" w:type="dxa"/>
            <w:left w:w="108" w:type="dxa"/>
            <w:bottom w:w="0" w:type="dxa"/>
            <w:right w:w="108" w:type="dxa"/>
          </w:tblCellMar>
        </w:tblPrEx>
        <w:trPr>
          <w:trHeight w:val="360" w:hRule="atLeast"/>
        </w:trPr>
        <w:tc>
          <w:tcPr>
            <w:tcW w:w="82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
                <w:bCs/>
                <w:color w:val="000000"/>
                <w:sz w:val="28"/>
                <w:szCs w:val="28"/>
              </w:rPr>
            </w:pPr>
            <w:r>
              <w:rPr>
                <w:rFonts w:ascii="仿宋" w:hAnsi="仿宋" w:eastAsia="仿宋" w:cs="宋体"/>
                <w:b/>
                <w:bCs/>
                <w:color w:val="000000"/>
                <w:sz w:val="28"/>
                <w:szCs w:val="28"/>
              </w:rPr>
              <w:drawing>
                <wp:anchor distT="0" distB="0" distL="114300" distR="114300" simplePos="0" relativeHeight="251654144" behindDoc="0" locked="0" layoutInCell="1" hidden="1" allowOverlap="1">
                  <wp:simplePos x="0" y="0"/>
                  <wp:positionH relativeFrom="column">
                    <wp:posOffset>0</wp:posOffset>
                  </wp:positionH>
                  <wp:positionV relativeFrom="paragraph">
                    <wp:posOffset>0</wp:posOffset>
                  </wp:positionV>
                  <wp:extent cx="914400" cy="228600"/>
                  <wp:effectExtent l="0" t="0" r="0" b="0"/>
                  <wp:wrapNone/>
                  <wp:docPr id="3" name="图片 3"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hidden="1"/>
                          <pic:cNvPicPr>
                            <a:picLocks noChangeAspect="1"/>
                          </pic:cNvPicPr>
                        </pic:nvPicPr>
                        <pic:blipFill>
                          <a:blip r:embed="rId9"/>
                          <a:stretch>
                            <a:fillRect/>
                          </a:stretch>
                        </pic:blipFill>
                        <pic:spPr>
                          <a:xfrm>
                            <a:off x="0" y="0"/>
                            <a:ext cx="914400" cy="228600"/>
                          </a:xfrm>
                          <a:prstGeom prst="rect">
                            <a:avLst/>
                          </a:prstGeom>
                        </pic:spPr>
                      </pic:pic>
                    </a:graphicData>
                  </a:graphic>
                </wp:anchor>
              </w:drawing>
            </w:r>
            <w:r>
              <w:rPr>
                <w:rFonts w:ascii="仿宋" w:hAnsi="仿宋" w:eastAsia="仿宋" w:cs="宋体"/>
                <w:b/>
                <w:bCs/>
                <w:color w:val="000000"/>
                <w:sz w:val="28"/>
                <w:szCs w:val="28"/>
              </w:rPr>
              <w:drawing>
                <wp:anchor distT="0" distB="0" distL="114300" distR="114300" simplePos="0" relativeHeight="251655168" behindDoc="0" locked="0" layoutInCell="1" hidden="1" allowOverlap="1">
                  <wp:simplePos x="0" y="0"/>
                  <wp:positionH relativeFrom="column">
                    <wp:posOffset>695325</wp:posOffset>
                  </wp:positionH>
                  <wp:positionV relativeFrom="paragraph">
                    <wp:posOffset>0</wp:posOffset>
                  </wp:positionV>
                  <wp:extent cx="914400" cy="228600"/>
                  <wp:effectExtent l="0" t="0" r="0" b="0"/>
                  <wp:wrapNone/>
                  <wp:docPr id="1" name="图片 1"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hidden="1"/>
                          <pic:cNvPicPr>
                            <a:picLocks noChangeAspect="1"/>
                          </pic:cNvPicPr>
                        </pic:nvPicPr>
                        <pic:blipFill>
                          <a:blip r:embed="rId10"/>
                          <a:stretch>
                            <a:fillRect/>
                          </a:stretch>
                        </pic:blipFill>
                        <pic:spPr>
                          <a:xfrm>
                            <a:off x="0" y="0"/>
                            <a:ext cx="914400" cy="228600"/>
                          </a:xfrm>
                          <a:prstGeom prst="rect">
                            <a:avLst/>
                          </a:prstGeom>
                        </pic:spPr>
                      </pic:pic>
                    </a:graphicData>
                  </a:graphic>
                </wp:anchor>
              </w:drawing>
            </w:r>
            <w:r>
              <w:rPr>
                <w:rFonts w:ascii="仿宋" w:hAnsi="仿宋" w:eastAsia="仿宋" w:cs="宋体"/>
                <w:b/>
                <w:bCs/>
                <w:color w:val="000000"/>
                <w:sz w:val="28"/>
                <w:szCs w:val="28"/>
              </w:rPr>
              <w:drawing>
                <wp:anchor distT="0" distB="0" distL="114300" distR="114300" simplePos="0" relativeHeight="251656192" behindDoc="0" locked="0" layoutInCell="1" hidden="1" allowOverlap="1">
                  <wp:simplePos x="0" y="0"/>
                  <wp:positionH relativeFrom="column">
                    <wp:posOffset>828675</wp:posOffset>
                  </wp:positionH>
                  <wp:positionV relativeFrom="paragraph">
                    <wp:posOffset>0</wp:posOffset>
                  </wp:positionV>
                  <wp:extent cx="914400" cy="228600"/>
                  <wp:effectExtent l="0" t="0" r="0" b="0"/>
                  <wp:wrapNone/>
                  <wp:docPr id="2" name="图片 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hidden="1"/>
                          <pic:cNvPicPr>
                            <a:picLocks noChangeAspect="1"/>
                          </pic:cNvPicPr>
                        </pic:nvPicPr>
                        <pic:blipFill>
                          <a:blip r:embed="rId6"/>
                          <a:stretch>
                            <a:fillRect/>
                          </a:stretch>
                        </pic:blipFill>
                        <pic:spPr>
                          <a:xfrm>
                            <a:off x="0" y="0"/>
                            <a:ext cx="914400" cy="228600"/>
                          </a:xfrm>
                          <a:prstGeom prst="rect">
                            <a:avLst/>
                          </a:prstGeom>
                        </pic:spPr>
                      </pic:pic>
                    </a:graphicData>
                  </a:graphic>
                </wp:anchor>
              </w:drawing>
            </w:r>
            <w:r>
              <w:rPr>
                <w:rFonts w:hint="eastAsia" w:ascii="仿宋" w:hAnsi="仿宋" w:eastAsia="仿宋" w:cs="宋体"/>
                <w:b/>
                <w:bCs/>
                <w:color w:val="000000"/>
                <w:sz w:val="28"/>
                <w:szCs w:val="28"/>
              </w:rPr>
              <w:t>文献借还册次统计</w:t>
            </w:r>
          </w:p>
        </w:tc>
      </w:tr>
      <w:tr>
        <w:tblPrEx>
          <w:tblLayout w:type="fixed"/>
          <w:tblCellMar>
            <w:top w:w="0" w:type="dxa"/>
            <w:left w:w="108" w:type="dxa"/>
            <w:bottom w:w="0" w:type="dxa"/>
            <w:right w:w="108" w:type="dxa"/>
          </w:tblCellMar>
        </w:tblPrEx>
        <w:trPr>
          <w:trHeight w:val="480" w:hRule="atLeast"/>
        </w:trPr>
        <w:tc>
          <w:tcPr>
            <w:tcW w:w="82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 xml:space="preserve">【　 　借还日期 : 2016-01-01~2016-12-31　续借类型 : 30003|普通续借　统计类型 : ----借阅统计----　 】 </w:t>
            </w:r>
          </w:p>
        </w:tc>
      </w:tr>
      <w:tr>
        <w:tblPrEx>
          <w:tblLayout w:type="fixed"/>
          <w:tblCellMar>
            <w:top w:w="0" w:type="dxa"/>
            <w:left w:w="108" w:type="dxa"/>
            <w:bottom w:w="0" w:type="dxa"/>
            <w:right w:w="108" w:type="dxa"/>
          </w:tblCellMar>
        </w:tblPrEx>
        <w:trPr>
          <w:trHeight w:val="270" w:hRule="atLeast"/>
        </w:trPr>
        <w:tc>
          <w:tcPr>
            <w:tcW w:w="440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(索书号)</w:t>
            </w:r>
          </w:p>
        </w:tc>
        <w:tc>
          <w:tcPr>
            <w:tcW w:w="3827" w:type="dxa"/>
            <w:tcBorders>
              <w:top w:val="single" w:color="auto" w:sz="4" w:space="0"/>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册数</w:t>
            </w:r>
          </w:p>
        </w:tc>
      </w:tr>
      <w:tr>
        <w:tblPrEx>
          <w:tblLayout w:type="fixed"/>
          <w:tblCellMar>
            <w:top w:w="0" w:type="dxa"/>
            <w:left w:w="108" w:type="dxa"/>
            <w:bottom w:w="0" w:type="dxa"/>
            <w:right w:w="108" w:type="dxa"/>
          </w:tblCellMar>
        </w:tblPrEx>
        <w:trPr>
          <w:trHeight w:val="270" w:hRule="atLeast"/>
        </w:trPr>
        <w:tc>
          <w:tcPr>
            <w:tcW w:w="440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A|马列主义</w:t>
            </w:r>
          </w:p>
        </w:tc>
        <w:tc>
          <w:tcPr>
            <w:tcW w:w="3827" w:type="dxa"/>
            <w:tcBorders>
              <w:top w:val="single" w:color="auto" w:sz="4" w:space="0"/>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263</w:t>
            </w:r>
          </w:p>
        </w:tc>
      </w:tr>
      <w:tr>
        <w:tblPrEx>
          <w:tblLayout w:type="fixed"/>
          <w:tblCellMar>
            <w:top w:w="0" w:type="dxa"/>
            <w:left w:w="108" w:type="dxa"/>
            <w:bottom w:w="0" w:type="dxa"/>
            <w:right w:w="108" w:type="dxa"/>
          </w:tblCellMar>
        </w:tblPrEx>
        <w:trPr>
          <w:trHeight w:val="270" w:hRule="atLeast"/>
        </w:trPr>
        <w:tc>
          <w:tcPr>
            <w:tcW w:w="440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B|哲 学</w:t>
            </w:r>
          </w:p>
        </w:tc>
        <w:tc>
          <w:tcPr>
            <w:tcW w:w="3827" w:type="dxa"/>
            <w:tcBorders>
              <w:top w:val="single" w:color="auto" w:sz="4" w:space="0"/>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15530</w:t>
            </w:r>
          </w:p>
        </w:tc>
      </w:tr>
      <w:tr>
        <w:tblPrEx>
          <w:tblLayout w:type="fixed"/>
          <w:tblCellMar>
            <w:top w:w="0" w:type="dxa"/>
            <w:left w:w="108" w:type="dxa"/>
            <w:bottom w:w="0" w:type="dxa"/>
            <w:right w:w="108" w:type="dxa"/>
          </w:tblCellMar>
        </w:tblPrEx>
        <w:trPr>
          <w:trHeight w:val="270" w:hRule="atLeast"/>
        </w:trPr>
        <w:tc>
          <w:tcPr>
            <w:tcW w:w="440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C|社科总论</w:t>
            </w:r>
          </w:p>
        </w:tc>
        <w:tc>
          <w:tcPr>
            <w:tcW w:w="3827" w:type="dxa"/>
            <w:tcBorders>
              <w:top w:val="single" w:color="auto" w:sz="4" w:space="0"/>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2794</w:t>
            </w:r>
          </w:p>
        </w:tc>
      </w:tr>
      <w:tr>
        <w:tblPrEx>
          <w:tblLayout w:type="fixed"/>
          <w:tblCellMar>
            <w:top w:w="0" w:type="dxa"/>
            <w:left w:w="108" w:type="dxa"/>
            <w:bottom w:w="0" w:type="dxa"/>
            <w:right w:w="108" w:type="dxa"/>
          </w:tblCellMar>
        </w:tblPrEx>
        <w:trPr>
          <w:trHeight w:val="270" w:hRule="atLeast"/>
        </w:trPr>
        <w:tc>
          <w:tcPr>
            <w:tcW w:w="440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D|政治法律</w:t>
            </w:r>
          </w:p>
        </w:tc>
        <w:tc>
          <w:tcPr>
            <w:tcW w:w="3827" w:type="dxa"/>
            <w:tcBorders>
              <w:top w:val="single" w:color="auto" w:sz="4" w:space="0"/>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5749</w:t>
            </w:r>
          </w:p>
        </w:tc>
      </w:tr>
      <w:tr>
        <w:tblPrEx>
          <w:tblLayout w:type="fixed"/>
          <w:tblCellMar>
            <w:top w:w="0" w:type="dxa"/>
            <w:left w:w="108" w:type="dxa"/>
            <w:bottom w:w="0" w:type="dxa"/>
            <w:right w:w="108" w:type="dxa"/>
          </w:tblCellMar>
        </w:tblPrEx>
        <w:trPr>
          <w:trHeight w:val="270" w:hRule="atLeast"/>
        </w:trPr>
        <w:tc>
          <w:tcPr>
            <w:tcW w:w="440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E|军 事</w:t>
            </w:r>
          </w:p>
        </w:tc>
        <w:tc>
          <w:tcPr>
            <w:tcW w:w="3827" w:type="dxa"/>
            <w:tcBorders>
              <w:top w:val="single" w:color="auto" w:sz="4" w:space="0"/>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1613</w:t>
            </w:r>
          </w:p>
        </w:tc>
      </w:tr>
      <w:tr>
        <w:tblPrEx>
          <w:tblLayout w:type="fixed"/>
          <w:tblCellMar>
            <w:top w:w="0" w:type="dxa"/>
            <w:left w:w="108" w:type="dxa"/>
            <w:bottom w:w="0" w:type="dxa"/>
            <w:right w:w="108" w:type="dxa"/>
          </w:tblCellMar>
        </w:tblPrEx>
        <w:trPr>
          <w:trHeight w:val="270" w:hRule="atLeast"/>
        </w:trPr>
        <w:tc>
          <w:tcPr>
            <w:tcW w:w="440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F|经 济</w:t>
            </w:r>
          </w:p>
        </w:tc>
        <w:tc>
          <w:tcPr>
            <w:tcW w:w="3827" w:type="dxa"/>
            <w:tcBorders>
              <w:top w:val="single" w:color="auto" w:sz="4" w:space="0"/>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15510</w:t>
            </w:r>
          </w:p>
        </w:tc>
      </w:tr>
      <w:tr>
        <w:tblPrEx>
          <w:tblLayout w:type="fixed"/>
          <w:tblCellMar>
            <w:top w:w="0" w:type="dxa"/>
            <w:left w:w="108" w:type="dxa"/>
            <w:bottom w:w="0" w:type="dxa"/>
            <w:right w:w="108" w:type="dxa"/>
          </w:tblCellMar>
        </w:tblPrEx>
        <w:trPr>
          <w:trHeight w:val="270" w:hRule="atLeast"/>
        </w:trPr>
        <w:tc>
          <w:tcPr>
            <w:tcW w:w="440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G|文科教体</w:t>
            </w:r>
          </w:p>
        </w:tc>
        <w:tc>
          <w:tcPr>
            <w:tcW w:w="3827" w:type="dxa"/>
            <w:tcBorders>
              <w:top w:val="single" w:color="auto" w:sz="4" w:space="0"/>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16387</w:t>
            </w:r>
          </w:p>
        </w:tc>
      </w:tr>
      <w:tr>
        <w:tblPrEx>
          <w:tblLayout w:type="fixed"/>
          <w:tblCellMar>
            <w:top w:w="0" w:type="dxa"/>
            <w:left w:w="108" w:type="dxa"/>
            <w:bottom w:w="0" w:type="dxa"/>
            <w:right w:w="108" w:type="dxa"/>
          </w:tblCellMar>
        </w:tblPrEx>
        <w:trPr>
          <w:trHeight w:val="270" w:hRule="atLeast"/>
        </w:trPr>
        <w:tc>
          <w:tcPr>
            <w:tcW w:w="440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H|语 言</w:t>
            </w:r>
          </w:p>
        </w:tc>
        <w:tc>
          <w:tcPr>
            <w:tcW w:w="3827" w:type="dxa"/>
            <w:tcBorders>
              <w:top w:val="single" w:color="auto" w:sz="4" w:space="0"/>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3604</w:t>
            </w:r>
          </w:p>
        </w:tc>
      </w:tr>
      <w:tr>
        <w:tblPrEx>
          <w:tblLayout w:type="fixed"/>
          <w:tblCellMar>
            <w:top w:w="0" w:type="dxa"/>
            <w:left w:w="108" w:type="dxa"/>
            <w:bottom w:w="0" w:type="dxa"/>
            <w:right w:w="108" w:type="dxa"/>
          </w:tblCellMar>
        </w:tblPrEx>
        <w:trPr>
          <w:trHeight w:val="270" w:hRule="atLeast"/>
        </w:trPr>
        <w:tc>
          <w:tcPr>
            <w:tcW w:w="440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I|文 学</w:t>
            </w:r>
          </w:p>
        </w:tc>
        <w:tc>
          <w:tcPr>
            <w:tcW w:w="3827" w:type="dxa"/>
            <w:tcBorders>
              <w:top w:val="single" w:color="auto" w:sz="4" w:space="0"/>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127968</w:t>
            </w:r>
          </w:p>
        </w:tc>
      </w:tr>
      <w:tr>
        <w:tblPrEx>
          <w:tblLayout w:type="fixed"/>
          <w:tblCellMar>
            <w:top w:w="0" w:type="dxa"/>
            <w:left w:w="108" w:type="dxa"/>
            <w:bottom w:w="0" w:type="dxa"/>
            <w:right w:w="108" w:type="dxa"/>
          </w:tblCellMar>
        </w:tblPrEx>
        <w:trPr>
          <w:trHeight w:val="270" w:hRule="atLeast"/>
        </w:trPr>
        <w:tc>
          <w:tcPr>
            <w:tcW w:w="440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J|艺 术</w:t>
            </w:r>
          </w:p>
        </w:tc>
        <w:tc>
          <w:tcPr>
            <w:tcW w:w="3827" w:type="dxa"/>
            <w:tcBorders>
              <w:top w:val="single" w:color="auto" w:sz="4" w:space="0"/>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20282</w:t>
            </w:r>
          </w:p>
        </w:tc>
      </w:tr>
      <w:tr>
        <w:tblPrEx>
          <w:tblLayout w:type="fixed"/>
          <w:tblCellMar>
            <w:top w:w="0" w:type="dxa"/>
            <w:left w:w="108" w:type="dxa"/>
            <w:bottom w:w="0" w:type="dxa"/>
            <w:right w:w="108" w:type="dxa"/>
          </w:tblCellMar>
        </w:tblPrEx>
        <w:trPr>
          <w:trHeight w:val="270" w:hRule="atLeast"/>
        </w:trPr>
        <w:tc>
          <w:tcPr>
            <w:tcW w:w="440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K|历史地理</w:t>
            </w:r>
          </w:p>
        </w:tc>
        <w:tc>
          <w:tcPr>
            <w:tcW w:w="3827" w:type="dxa"/>
            <w:tcBorders>
              <w:top w:val="single" w:color="auto" w:sz="4" w:space="0"/>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20156</w:t>
            </w:r>
          </w:p>
        </w:tc>
      </w:tr>
      <w:tr>
        <w:tblPrEx>
          <w:tblLayout w:type="fixed"/>
          <w:tblCellMar>
            <w:top w:w="0" w:type="dxa"/>
            <w:left w:w="108" w:type="dxa"/>
            <w:bottom w:w="0" w:type="dxa"/>
            <w:right w:w="108" w:type="dxa"/>
          </w:tblCellMar>
        </w:tblPrEx>
        <w:trPr>
          <w:trHeight w:val="270" w:hRule="atLeast"/>
        </w:trPr>
        <w:tc>
          <w:tcPr>
            <w:tcW w:w="440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N|自科总论</w:t>
            </w:r>
          </w:p>
        </w:tc>
        <w:tc>
          <w:tcPr>
            <w:tcW w:w="3827" w:type="dxa"/>
            <w:tcBorders>
              <w:top w:val="single" w:color="auto" w:sz="4" w:space="0"/>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512</w:t>
            </w:r>
          </w:p>
        </w:tc>
      </w:tr>
      <w:tr>
        <w:tblPrEx>
          <w:tblLayout w:type="fixed"/>
          <w:tblCellMar>
            <w:top w:w="0" w:type="dxa"/>
            <w:left w:w="108" w:type="dxa"/>
            <w:bottom w:w="0" w:type="dxa"/>
            <w:right w:w="108" w:type="dxa"/>
          </w:tblCellMar>
        </w:tblPrEx>
        <w:trPr>
          <w:trHeight w:val="270" w:hRule="atLeast"/>
        </w:trPr>
        <w:tc>
          <w:tcPr>
            <w:tcW w:w="440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O|数 理 化</w:t>
            </w:r>
          </w:p>
        </w:tc>
        <w:tc>
          <w:tcPr>
            <w:tcW w:w="3827" w:type="dxa"/>
            <w:tcBorders>
              <w:top w:val="single" w:color="auto" w:sz="4" w:space="0"/>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1140</w:t>
            </w:r>
          </w:p>
        </w:tc>
      </w:tr>
      <w:tr>
        <w:tblPrEx>
          <w:tblLayout w:type="fixed"/>
          <w:tblCellMar>
            <w:top w:w="0" w:type="dxa"/>
            <w:left w:w="108" w:type="dxa"/>
            <w:bottom w:w="0" w:type="dxa"/>
            <w:right w:w="108" w:type="dxa"/>
          </w:tblCellMar>
        </w:tblPrEx>
        <w:trPr>
          <w:trHeight w:val="270" w:hRule="atLeast"/>
        </w:trPr>
        <w:tc>
          <w:tcPr>
            <w:tcW w:w="440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P|天文地球</w:t>
            </w:r>
          </w:p>
        </w:tc>
        <w:tc>
          <w:tcPr>
            <w:tcW w:w="3827" w:type="dxa"/>
            <w:tcBorders>
              <w:top w:val="single" w:color="auto" w:sz="4" w:space="0"/>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1228</w:t>
            </w:r>
          </w:p>
        </w:tc>
      </w:tr>
      <w:tr>
        <w:tblPrEx>
          <w:tblLayout w:type="fixed"/>
          <w:tblCellMar>
            <w:top w:w="0" w:type="dxa"/>
            <w:left w:w="108" w:type="dxa"/>
            <w:bottom w:w="0" w:type="dxa"/>
            <w:right w:w="108" w:type="dxa"/>
          </w:tblCellMar>
        </w:tblPrEx>
        <w:trPr>
          <w:trHeight w:val="270" w:hRule="atLeast"/>
        </w:trPr>
        <w:tc>
          <w:tcPr>
            <w:tcW w:w="440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Q|生物科学</w:t>
            </w:r>
          </w:p>
        </w:tc>
        <w:tc>
          <w:tcPr>
            <w:tcW w:w="3827" w:type="dxa"/>
            <w:tcBorders>
              <w:top w:val="single" w:color="auto" w:sz="4" w:space="0"/>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3049</w:t>
            </w:r>
          </w:p>
        </w:tc>
      </w:tr>
      <w:tr>
        <w:tblPrEx>
          <w:tblLayout w:type="fixed"/>
          <w:tblCellMar>
            <w:top w:w="0" w:type="dxa"/>
            <w:left w:w="108" w:type="dxa"/>
            <w:bottom w:w="0" w:type="dxa"/>
            <w:right w:w="108" w:type="dxa"/>
          </w:tblCellMar>
        </w:tblPrEx>
        <w:trPr>
          <w:trHeight w:val="270" w:hRule="atLeast"/>
        </w:trPr>
        <w:tc>
          <w:tcPr>
            <w:tcW w:w="440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R|医药卫生</w:t>
            </w:r>
          </w:p>
        </w:tc>
        <w:tc>
          <w:tcPr>
            <w:tcW w:w="3827" w:type="dxa"/>
            <w:tcBorders>
              <w:top w:val="single" w:color="auto" w:sz="4" w:space="0"/>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10930</w:t>
            </w:r>
          </w:p>
        </w:tc>
      </w:tr>
      <w:tr>
        <w:tblPrEx>
          <w:tblLayout w:type="fixed"/>
          <w:tblCellMar>
            <w:top w:w="0" w:type="dxa"/>
            <w:left w:w="108" w:type="dxa"/>
            <w:bottom w:w="0" w:type="dxa"/>
            <w:right w:w="108" w:type="dxa"/>
          </w:tblCellMar>
        </w:tblPrEx>
        <w:trPr>
          <w:trHeight w:val="270" w:hRule="atLeast"/>
        </w:trPr>
        <w:tc>
          <w:tcPr>
            <w:tcW w:w="440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S|农业科学</w:t>
            </w:r>
          </w:p>
        </w:tc>
        <w:tc>
          <w:tcPr>
            <w:tcW w:w="3827" w:type="dxa"/>
            <w:tcBorders>
              <w:top w:val="single" w:color="auto" w:sz="4" w:space="0"/>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2180</w:t>
            </w:r>
          </w:p>
        </w:tc>
      </w:tr>
      <w:tr>
        <w:tblPrEx>
          <w:tblLayout w:type="fixed"/>
          <w:tblCellMar>
            <w:top w:w="0" w:type="dxa"/>
            <w:left w:w="108" w:type="dxa"/>
            <w:bottom w:w="0" w:type="dxa"/>
            <w:right w:w="108" w:type="dxa"/>
          </w:tblCellMar>
        </w:tblPrEx>
        <w:trPr>
          <w:trHeight w:val="270" w:hRule="atLeast"/>
        </w:trPr>
        <w:tc>
          <w:tcPr>
            <w:tcW w:w="440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T|工业技术</w:t>
            </w:r>
          </w:p>
        </w:tc>
        <w:tc>
          <w:tcPr>
            <w:tcW w:w="3827" w:type="dxa"/>
            <w:tcBorders>
              <w:top w:val="single" w:color="auto" w:sz="4" w:space="0"/>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13024</w:t>
            </w:r>
          </w:p>
        </w:tc>
      </w:tr>
      <w:tr>
        <w:tblPrEx>
          <w:tblLayout w:type="fixed"/>
          <w:tblCellMar>
            <w:top w:w="0" w:type="dxa"/>
            <w:left w:w="108" w:type="dxa"/>
            <w:bottom w:w="0" w:type="dxa"/>
            <w:right w:w="108" w:type="dxa"/>
          </w:tblCellMar>
        </w:tblPrEx>
        <w:trPr>
          <w:trHeight w:val="270" w:hRule="atLeast"/>
        </w:trPr>
        <w:tc>
          <w:tcPr>
            <w:tcW w:w="440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U|交通运输</w:t>
            </w:r>
          </w:p>
        </w:tc>
        <w:tc>
          <w:tcPr>
            <w:tcW w:w="3827" w:type="dxa"/>
            <w:tcBorders>
              <w:top w:val="single" w:color="auto" w:sz="4" w:space="0"/>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826</w:t>
            </w:r>
          </w:p>
        </w:tc>
      </w:tr>
      <w:tr>
        <w:tblPrEx>
          <w:tblLayout w:type="fixed"/>
          <w:tblCellMar>
            <w:top w:w="0" w:type="dxa"/>
            <w:left w:w="108" w:type="dxa"/>
            <w:bottom w:w="0" w:type="dxa"/>
            <w:right w:w="108" w:type="dxa"/>
          </w:tblCellMar>
        </w:tblPrEx>
        <w:trPr>
          <w:trHeight w:val="270" w:hRule="atLeast"/>
        </w:trPr>
        <w:tc>
          <w:tcPr>
            <w:tcW w:w="440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V|航空航天</w:t>
            </w:r>
          </w:p>
        </w:tc>
        <w:tc>
          <w:tcPr>
            <w:tcW w:w="3827" w:type="dxa"/>
            <w:tcBorders>
              <w:top w:val="single" w:color="auto" w:sz="4" w:space="0"/>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130</w:t>
            </w:r>
          </w:p>
        </w:tc>
      </w:tr>
      <w:tr>
        <w:tblPrEx>
          <w:tblLayout w:type="fixed"/>
          <w:tblCellMar>
            <w:top w:w="0" w:type="dxa"/>
            <w:left w:w="108" w:type="dxa"/>
            <w:bottom w:w="0" w:type="dxa"/>
            <w:right w:w="108" w:type="dxa"/>
          </w:tblCellMar>
        </w:tblPrEx>
        <w:trPr>
          <w:trHeight w:val="270" w:hRule="atLeast"/>
        </w:trPr>
        <w:tc>
          <w:tcPr>
            <w:tcW w:w="440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X|环境劳保</w:t>
            </w:r>
          </w:p>
        </w:tc>
        <w:tc>
          <w:tcPr>
            <w:tcW w:w="3827" w:type="dxa"/>
            <w:tcBorders>
              <w:top w:val="single" w:color="auto" w:sz="4" w:space="0"/>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684</w:t>
            </w:r>
          </w:p>
        </w:tc>
      </w:tr>
      <w:tr>
        <w:tblPrEx>
          <w:tblLayout w:type="fixed"/>
          <w:tblCellMar>
            <w:top w:w="0" w:type="dxa"/>
            <w:left w:w="108" w:type="dxa"/>
            <w:bottom w:w="0" w:type="dxa"/>
            <w:right w:w="108" w:type="dxa"/>
          </w:tblCellMar>
        </w:tblPrEx>
        <w:trPr>
          <w:trHeight w:val="270" w:hRule="atLeast"/>
        </w:trPr>
        <w:tc>
          <w:tcPr>
            <w:tcW w:w="440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Z|综合图书</w:t>
            </w:r>
          </w:p>
        </w:tc>
        <w:tc>
          <w:tcPr>
            <w:tcW w:w="3827" w:type="dxa"/>
            <w:tcBorders>
              <w:top w:val="single" w:color="auto" w:sz="4" w:space="0"/>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3297</w:t>
            </w:r>
          </w:p>
        </w:tc>
      </w:tr>
      <w:tr>
        <w:tblPrEx>
          <w:tblLayout w:type="fixed"/>
          <w:tblCellMar>
            <w:top w:w="0" w:type="dxa"/>
            <w:left w:w="108" w:type="dxa"/>
            <w:bottom w:w="0" w:type="dxa"/>
            <w:right w:w="108" w:type="dxa"/>
          </w:tblCellMar>
        </w:tblPrEx>
        <w:trPr>
          <w:trHeight w:val="270" w:hRule="atLeast"/>
        </w:trPr>
        <w:tc>
          <w:tcPr>
            <w:tcW w:w="440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其它</w:t>
            </w:r>
          </w:p>
        </w:tc>
        <w:tc>
          <w:tcPr>
            <w:tcW w:w="3827" w:type="dxa"/>
            <w:tcBorders>
              <w:top w:val="single" w:color="auto" w:sz="4" w:space="0"/>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4232</w:t>
            </w:r>
          </w:p>
        </w:tc>
      </w:tr>
      <w:tr>
        <w:tblPrEx>
          <w:tblLayout w:type="fixed"/>
          <w:tblCellMar>
            <w:top w:w="0" w:type="dxa"/>
            <w:left w:w="108" w:type="dxa"/>
            <w:bottom w:w="0" w:type="dxa"/>
            <w:right w:w="108" w:type="dxa"/>
          </w:tblCellMar>
        </w:tblPrEx>
        <w:trPr>
          <w:trHeight w:val="270" w:hRule="atLeast"/>
        </w:trPr>
        <w:tc>
          <w:tcPr>
            <w:tcW w:w="440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合计</w:t>
            </w:r>
          </w:p>
        </w:tc>
        <w:tc>
          <w:tcPr>
            <w:tcW w:w="3827" w:type="dxa"/>
            <w:tcBorders>
              <w:top w:val="single" w:color="auto" w:sz="4" w:space="0"/>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Cs/>
                <w:color w:val="000000"/>
                <w:sz w:val="28"/>
                <w:szCs w:val="28"/>
              </w:rPr>
            </w:pPr>
            <w:r>
              <w:rPr>
                <w:rFonts w:hint="eastAsia" w:ascii="仿宋" w:hAnsi="仿宋" w:eastAsia="仿宋" w:cs="宋体"/>
                <w:bCs/>
                <w:color w:val="000000"/>
                <w:sz w:val="28"/>
                <w:szCs w:val="28"/>
              </w:rPr>
              <w:t>271088</w:t>
            </w:r>
          </w:p>
        </w:tc>
      </w:tr>
    </w:tbl>
    <w:p>
      <w:pPr>
        <w:wordWrap w:val="0"/>
        <w:adjustRightInd/>
        <w:snapToGrid/>
        <w:spacing w:before="100" w:beforeAutospacing="1" w:after="100" w:afterAutospacing="1"/>
        <w:outlineLvl w:val="1"/>
        <w:rPr>
          <w:rFonts w:ascii="仿宋" w:hAnsi="仿宋" w:eastAsia="仿宋" w:cs="宋体"/>
          <w:b/>
          <w:bCs/>
          <w:color w:val="000000"/>
          <w:sz w:val="32"/>
          <w:szCs w:val="32"/>
        </w:rPr>
      </w:pPr>
      <w:bookmarkStart w:id="3" w:name="_Toc416768503"/>
      <w:bookmarkEnd w:id="3"/>
      <w:bookmarkStart w:id="4" w:name="_Toc416768501"/>
    </w:p>
    <w:p>
      <w:pPr>
        <w:wordWrap w:val="0"/>
        <w:adjustRightInd/>
        <w:snapToGrid/>
        <w:spacing w:before="100" w:beforeAutospacing="1" w:after="100" w:afterAutospacing="1"/>
        <w:outlineLvl w:val="1"/>
        <w:rPr>
          <w:rFonts w:ascii="仿宋" w:hAnsi="仿宋" w:eastAsia="仿宋" w:cs="宋体"/>
          <w:b/>
          <w:bCs/>
          <w:color w:val="000000"/>
          <w:sz w:val="32"/>
          <w:szCs w:val="32"/>
        </w:rPr>
      </w:pPr>
    </w:p>
    <w:p>
      <w:pPr>
        <w:wordWrap w:val="0"/>
        <w:adjustRightInd/>
        <w:snapToGrid/>
        <w:spacing w:before="100" w:beforeAutospacing="1" w:after="100" w:afterAutospacing="1"/>
        <w:outlineLvl w:val="1"/>
        <w:rPr>
          <w:rFonts w:ascii="仿宋" w:hAnsi="仿宋" w:eastAsia="仿宋" w:cs="宋体"/>
          <w:b/>
          <w:bCs/>
          <w:color w:val="000000"/>
          <w:sz w:val="32"/>
          <w:szCs w:val="32"/>
        </w:rPr>
      </w:pPr>
    </w:p>
    <w:p>
      <w:pPr>
        <w:wordWrap w:val="0"/>
        <w:adjustRightInd/>
        <w:snapToGrid/>
        <w:spacing w:before="100" w:beforeAutospacing="1" w:after="100" w:afterAutospacing="1"/>
        <w:outlineLvl w:val="1"/>
        <w:rPr>
          <w:rFonts w:ascii="仿宋" w:hAnsi="仿宋" w:eastAsia="仿宋" w:cs="宋体"/>
          <w:b/>
          <w:bCs/>
          <w:color w:val="000000"/>
          <w:sz w:val="32"/>
          <w:szCs w:val="32"/>
        </w:rPr>
      </w:pPr>
    </w:p>
    <w:p>
      <w:pPr>
        <w:wordWrap w:val="0"/>
        <w:adjustRightInd/>
        <w:snapToGrid/>
        <w:spacing w:before="100" w:beforeAutospacing="1" w:after="100" w:afterAutospacing="1"/>
        <w:outlineLvl w:val="1"/>
        <w:rPr>
          <w:rFonts w:ascii="仿宋" w:hAnsi="仿宋" w:eastAsia="仿宋" w:cs="宋体"/>
          <w:b/>
          <w:bCs/>
          <w:color w:val="000000"/>
          <w:sz w:val="32"/>
          <w:szCs w:val="32"/>
        </w:rPr>
      </w:pPr>
      <w:r>
        <w:rPr>
          <w:rFonts w:hint="eastAsia" w:ascii="仿宋" w:hAnsi="仿宋" w:eastAsia="仿宋" w:cs="宋体"/>
          <w:b/>
          <w:bCs/>
          <w:color w:val="000000"/>
          <w:sz w:val="32"/>
          <w:szCs w:val="32"/>
        </w:rPr>
        <w:t>5、2016年到馆人次一览表</w:t>
      </w:r>
      <w:bookmarkEnd w:id="4"/>
    </w:p>
    <w:tbl>
      <w:tblPr>
        <w:tblStyle w:val="9"/>
        <w:tblW w:w="8237" w:type="dxa"/>
        <w:tblInd w:w="93" w:type="dxa"/>
        <w:tblLayout w:type="fixed"/>
        <w:tblCellMar>
          <w:top w:w="0" w:type="dxa"/>
          <w:left w:w="108" w:type="dxa"/>
          <w:bottom w:w="0" w:type="dxa"/>
          <w:right w:w="108" w:type="dxa"/>
        </w:tblCellMar>
      </w:tblPr>
      <w:tblGrid>
        <w:gridCol w:w="4410"/>
        <w:gridCol w:w="3827"/>
      </w:tblGrid>
      <w:tr>
        <w:tblPrEx>
          <w:tblLayout w:type="fixed"/>
          <w:tblCellMar>
            <w:top w:w="0" w:type="dxa"/>
            <w:left w:w="108" w:type="dxa"/>
            <w:bottom w:w="0" w:type="dxa"/>
            <w:right w:w="108" w:type="dxa"/>
          </w:tblCellMar>
        </w:tblPrEx>
        <w:trPr>
          <w:trHeight w:val="270" w:hRule="atLeast"/>
        </w:trPr>
        <w:tc>
          <w:tcPr>
            <w:tcW w:w="8237"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pPr>
              <w:adjustRightInd/>
              <w:snapToGrid/>
              <w:spacing w:after="0"/>
              <w:jc w:val="center"/>
              <w:rPr>
                <w:rFonts w:ascii="仿宋" w:hAnsi="仿宋" w:eastAsia="仿宋" w:cs="宋体"/>
                <w:b/>
                <w:color w:val="000000"/>
                <w:sz w:val="28"/>
                <w:szCs w:val="28"/>
              </w:rPr>
            </w:pPr>
            <w:r>
              <w:rPr>
                <w:rFonts w:hint="eastAsia" w:ascii="仿宋" w:hAnsi="仿宋" w:eastAsia="仿宋" w:cs="宋体"/>
                <w:b/>
                <w:color w:val="000000"/>
                <w:sz w:val="28"/>
                <w:szCs w:val="28"/>
              </w:rPr>
              <w:t>2016年度到馆人次统计</w:t>
            </w:r>
          </w:p>
        </w:tc>
      </w:tr>
      <w:tr>
        <w:tblPrEx>
          <w:tblLayout w:type="fixed"/>
          <w:tblCellMar>
            <w:top w:w="0" w:type="dxa"/>
            <w:left w:w="108" w:type="dxa"/>
            <w:bottom w:w="0" w:type="dxa"/>
            <w:right w:w="108" w:type="dxa"/>
          </w:tblCellMar>
        </w:tblPrEx>
        <w:trPr>
          <w:trHeight w:val="270" w:hRule="atLeast"/>
        </w:trPr>
        <w:tc>
          <w:tcPr>
            <w:tcW w:w="4410"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阅览人次</w:t>
            </w:r>
          </w:p>
        </w:tc>
        <w:tc>
          <w:tcPr>
            <w:tcW w:w="3827"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484985</w:t>
            </w:r>
          </w:p>
        </w:tc>
      </w:tr>
      <w:tr>
        <w:tblPrEx>
          <w:tblLayout w:type="fixed"/>
          <w:tblCellMar>
            <w:top w:w="0" w:type="dxa"/>
            <w:left w:w="108" w:type="dxa"/>
            <w:bottom w:w="0" w:type="dxa"/>
            <w:right w:w="108" w:type="dxa"/>
          </w:tblCellMar>
        </w:tblPrEx>
        <w:trPr>
          <w:trHeight w:val="270" w:hRule="atLeast"/>
        </w:trPr>
        <w:tc>
          <w:tcPr>
            <w:tcW w:w="4410"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借书人次</w:t>
            </w:r>
          </w:p>
        </w:tc>
        <w:tc>
          <w:tcPr>
            <w:tcW w:w="3827"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96233</w:t>
            </w:r>
          </w:p>
        </w:tc>
      </w:tr>
      <w:tr>
        <w:tblPrEx>
          <w:tblLayout w:type="fixed"/>
          <w:tblCellMar>
            <w:top w:w="0" w:type="dxa"/>
            <w:left w:w="108" w:type="dxa"/>
            <w:bottom w:w="0" w:type="dxa"/>
            <w:right w:w="108" w:type="dxa"/>
          </w:tblCellMar>
        </w:tblPrEx>
        <w:trPr>
          <w:trHeight w:val="270" w:hRule="atLeast"/>
        </w:trPr>
        <w:tc>
          <w:tcPr>
            <w:tcW w:w="4410"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还书人次</w:t>
            </w:r>
          </w:p>
        </w:tc>
        <w:tc>
          <w:tcPr>
            <w:tcW w:w="3827"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97994</w:t>
            </w:r>
          </w:p>
        </w:tc>
      </w:tr>
      <w:tr>
        <w:tblPrEx>
          <w:tblLayout w:type="fixed"/>
          <w:tblCellMar>
            <w:top w:w="0" w:type="dxa"/>
            <w:left w:w="108" w:type="dxa"/>
            <w:bottom w:w="0" w:type="dxa"/>
            <w:right w:w="108" w:type="dxa"/>
          </w:tblCellMar>
        </w:tblPrEx>
        <w:trPr>
          <w:trHeight w:val="270" w:hRule="atLeast"/>
        </w:trPr>
        <w:tc>
          <w:tcPr>
            <w:tcW w:w="4410"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读者活动人次</w:t>
            </w:r>
          </w:p>
        </w:tc>
        <w:tc>
          <w:tcPr>
            <w:tcW w:w="3827"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2412</w:t>
            </w:r>
          </w:p>
        </w:tc>
      </w:tr>
      <w:tr>
        <w:tblPrEx>
          <w:tblLayout w:type="fixed"/>
          <w:tblCellMar>
            <w:top w:w="0" w:type="dxa"/>
            <w:left w:w="108" w:type="dxa"/>
            <w:bottom w:w="0" w:type="dxa"/>
            <w:right w:w="108" w:type="dxa"/>
          </w:tblCellMar>
        </w:tblPrEx>
        <w:trPr>
          <w:trHeight w:val="270" w:hRule="atLeast"/>
        </w:trPr>
        <w:tc>
          <w:tcPr>
            <w:tcW w:w="4410"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总计</w:t>
            </w:r>
          </w:p>
        </w:tc>
        <w:tc>
          <w:tcPr>
            <w:tcW w:w="3827"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color w:val="000000"/>
                <w:sz w:val="28"/>
                <w:szCs w:val="28"/>
              </w:rPr>
            </w:pPr>
            <w:r>
              <w:rPr>
                <w:rFonts w:hint="eastAsia" w:ascii="仿宋" w:hAnsi="仿宋" w:eastAsia="仿宋" w:cs="宋体"/>
                <w:color w:val="000000"/>
                <w:sz w:val="28"/>
                <w:szCs w:val="28"/>
              </w:rPr>
              <w:t>681624</w:t>
            </w:r>
          </w:p>
        </w:tc>
      </w:tr>
    </w:tbl>
    <w:p>
      <w:pPr>
        <w:wordWrap w:val="0"/>
        <w:adjustRightInd/>
        <w:snapToGrid/>
        <w:spacing w:before="100" w:beforeAutospacing="1" w:after="100" w:afterAutospacing="1"/>
        <w:outlineLvl w:val="1"/>
        <w:rPr>
          <w:rFonts w:ascii="仿宋" w:hAnsi="仿宋" w:eastAsia="仿宋" w:cs="宋体"/>
          <w:b/>
          <w:bCs/>
          <w:color w:val="000000"/>
          <w:sz w:val="32"/>
          <w:szCs w:val="32"/>
        </w:rPr>
      </w:pPr>
      <w:bookmarkStart w:id="5" w:name="_Toc416768519"/>
      <w:r>
        <w:rPr>
          <w:rFonts w:hint="eastAsia" w:ascii="仿宋" w:hAnsi="仿宋" w:eastAsia="仿宋" w:cs="宋体"/>
          <w:b/>
          <w:bCs/>
          <w:color w:val="000000"/>
          <w:sz w:val="32"/>
          <w:szCs w:val="32"/>
        </w:rPr>
        <w:t>6、2016年读者活动统计表</w:t>
      </w:r>
      <w:bookmarkEnd w:id="5"/>
    </w:p>
    <w:tbl>
      <w:tblPr>
        <w:tblStyle w:val="9"/>
        <w:tblW w:w="8237" w:type="dxa"/>
        <w:tblInd w:w="93" w:type="dxa"/>
        <w:tblLayout w:type="fixed"/>
        <w:tblCellMar>
          <w:top w:w="0" w:type="dxa"/>
          <w:left w:w="108" w:type="dxa"/>
          <w:bottom w:w="0" w:type="dxa"/>
          <w:right w:w="108" w:type="dxa"/>
        </w:tblCellMar>
      </w:tblPr>
      <w:tblGrid>
        <w:gridCol w:w="866"/>
        <w:gridCol w:w="2977"/>
        <w:gridCol w:w="1559"/>
        <w:gridCol w:w="2835"/>
      </w:tblGrid>
      <w:tr>
        <w:tblPrEx>
          <w:tblLayout w:type="fixed"/>
          <w:tblCellMar>
            <w:top w:w="0" w:type="dxa"/>
            <w:left w:w="108" w:type="dxa"/>
            <w:bottom w:w="0" w:type="dxa"/>
            <w:right w:w="108" w:type="dxa"/>
          </w:tblCellMar>
        </w:tblPrEx>
        <w:trPr>
          <w:trHeight w:val="405" w:hRule="atLeast"/>
        </w:trPr>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
                <w:sz w:val="28"/>
                <w:szCs w:val="28"/>
              </w:rPr>
            </w:pPr>
            <w:r>
              <w:rPr>
                <w:rFonts w:hint="eastAsia" w:ascii="仿宋" w:hAnsi="仿宋" w:eastAsia="仿宋" w:cs="宋体"/>
                <w:b/>
                <w:sz w:val="28"/>
                <w:szCs w:val="28"/>
              </w:rPr>
              <w:t>序号</w:t>
            </w:r>
          </w:p>
        </w:tc>
        <w:tc>
          <w:tcPr>
            <w:tcW w:w="2977" w:type="dxa"/>
            <w:tcBorders>
              <w:top w:val="single" w:color="auto" w:sz="4" w:space="0"/>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
                <w:sz w:val="28"/>
                <w:szCs w:val="28"/>
              </w:rPr>
            </w:pPr>
            <w:r>
              <w:rPr>
                <w:rFonts w:hint="eastAsia" w:ascii="仿宋" w:hAnsi="仿宋" w:eastAsia="仿宋" w:cs="宋体"/>
                <w:b/>
                <w:sz w:val="28"/>
                <w:szCs w:val="28"/>
              </w:rPr>
              <w:t>活动名称</w:t>
            </w:r>
          </w:p>
        </w:tc>
        <w:tc>
          <w:tcPr>
            <w:tcW w:w="1559" w:type="dxa"/>
            <w:tcBorders>
              <w:top w:val="single" w:color="auto" w:sz="4" w:space="0"/>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
                <w:sz w:val="28"/>
                <w:szCs w:val="28"/>
              </w:rPr>
            </w:pPr>
            <w:r>
              <w:rPr>
                <w:rFonts w:hint="eastAsia" w:ascii="仿宋" w:hAnsi="仿宋" w:eastAsia="仿宋" w:cs="宋体"/>
                <w:b/>
                <w:sz w:val="28"/>
                <w:szCs w:val="28"/>
              </w:rPr>
              <w:t>活动时间</w:t>
            </w:r>
          </w:p>
        </w:tc>
        <w:tc>
          <w:tcPr>
            <w:tcW w:w="2835" w:type="dxa"/>
            <w:tcBorders>
              <w:top w:val="single" w:color="auto" w:sz="4" w:space="0"/>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b/>
                <w:sz w:val="28"/>
                <w:szCs w:val="28"/>
              </w:rPr>
            </w:pPr>
            <w:r>
              <w:rPr>
                <w:rFonts w:hint="eastAsia" w:ascii="仿宋" w:hAnsi="仿宋" w:eastAsia="仿宋" w:cs="宋体"/>
                <w:b/>
                <w:sz w:val="28"/>
                <w:szCs w:val="28"/>
              </w:rPr>
              <w:t>活动地点</w:t>
            </w:r>
          </w:p>
        </w:tc>
      </w:tr>
      <w:tr>
        <w:tblPrEx>
          <w:tblLayout w:type="fixed"/>
          <w:tblCellMar>
            <w:top w:w="0" w:type="dxa"/>
            <w:left w:w="108" w:type="dxa"/>
            <w:bottom w:w="0" w:type="dxa"/>
            <w:right w:w="108" w:type="dxa"/>
          </w:tblCellMar>
        </w:tblPrEx>
        <w:trPr>
          <w:trHeight w:val="75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1</w:t>
            </w:r>
          </w:p>
        </w:tc>
        <w:tc>
          <w:tcPr>
            <w:tcW w:w="2977"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第二届少儿国学才艺大赛</w:t>
            </w:r>
          </w:p>
        </w:tc>
        <w:tc>
          <w:tcPr>
            <w:tcW w:w="1559"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1月26日</w:t>
            </w:r>
          </w:p>
        </w:tc>
        <w:tc>
          <w:tcPr>
            <w:tcW w:w="2835"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图书馆三楼培训室</w:t>
            </w:r>
          </w:p>
        </w:tc>
      </w:tr>
      <w:tr>
        <w:tblPrEx>
          <w:tblLayout w:type="fixed"/>
          <w:tblCellMar>
            <w:top w:w="0" w:type="dxa"/>
            <w:left w:w="108" w:type="dxa"/>
            <w:bottom w:w="0" w:type="dxa"/>
            <w:right w:w="108" w:type="dxa"/>
          </w:tblCellMar>
        </w:tblPrEx>
        <w:trPr>
          <w:trHeight w:val="75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2</w:t>
            </w:r>
          </w:p>
        </w:tc>
        <w:tc>
          <w:tcPr>
            <w:tcW w:w="2977"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元宵节灯谜竞猜活动</w:t>
            </w:r>
          </w:p>
        </w:tc>
        <w:tc>
          <w:tcPr>
            <w:tcW w:w="1559"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2月22日</w:t>
            </w:r>
          </w:p>
        </w:tc>
        <w:tc>
          <w:tcPr>
            <w:tcW w:w="2835"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图书馆二楼平台</w:t>
            </w:r>
          </w:p>
        </w:tc>
      </w:tr>
      <w:tr>
        <w:tblPrEx>
          <w:tblLayout w:type="fixed"/>
          <w:tblCellMar>
            <w:top w:w="0" w:type="dxa"/>
            <w:left w:w="108" w:type="dxa"/>
            <w:bottom w:w="0" w:type="dxa"/>
            <w:right w:w="108" w:type="dxa"/>
          </w:tblCellMar>
        </w:tblPrEx>
        <w:trPr>
          <w:trHeight w:val="405"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3</w:t>
            </w:r>
          </w:p>
        </w:tc>
        <w:tc>
          <w:tcPr>
            <w:tcW w:w="2977"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世界读书日系列活动</w:t>
            </w:r>
          </w:p>
        </w:tc>
        <w:tc>
          <w:tcPr>
            <w:tcW w:w="1559"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4月23日</w:t>
            </w:r>
          </w:p>
        </w:tc>
        <w:tc>
          <w:tcPr>
            <w:tcW w:w="2835"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文化广场</w:t>
            </w:r>
          </w:p>
        </w:tc>
      </w:tr>
      <w:tr>
        <w:tblPrEx>
          <w:tblLayout w:type="fixed"/>
          <w:tblCellMar>
            <w:top w:w="0" w:type="dxa"/>
            <w:left w:w="108" w:type="dxa"/>
            <w:bottom w:w="0" w:type="dxa"/>
            <w:right w:w="108" w:type="dxa"/>
          </w:tblCellMar>
        </w:tblPrEx>
        <w:trPr>
          <w:trHeight w:val="75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4</w:t>
            </w:r>
          </w:p>
        </w:tc>
        <w:tc>
          <w:tcPr>
            <w:tcW w:w="2977"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电影展</w:t>
            </w:r>
          </w:p>
        </w:tc>
        <w:tc>
          <w:tcPr>
            <w:tcW w:w="1559"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4月23日</w:t>
            </w:r>
          </w:p>
        </w:tc>
        <w:tc>
          <w:tcPr>
            <w:tcW w:w="2835"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图书馆三楼培训室</w:t>
            </w:r>
          </w:p>
        </w:tc>
      </w:tr>
      <w:tr>
        <w:tblPrEx>
          <w:tblLayout w:type="fixed"/>
          <w:tblCellMar>
            <w:top w:w="0" w:type="dxa"/>
            <w:left w:w="108" w:type="dxa"/>
            <w:bottom w:w="0" w:type="dxa"/>
            <w:right w:w="108" w:type="dxa"/>
          </w:tblCellMar>
        </w:tblPrEx>
        <w:trPr>
          <w:trHeight w:val="75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5</w:t>
            </w:r>
          </w:p>
        </w:tc>
        <w:tc>
          <w:tcPr>
            <w:tcW w:w="2977"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亲子绘本故事会</w:t>
            </w:r>
          </w:p>
        </w:tc>
        <w:tc>
          <w:tcPr>
            <w:tcW w:w="1559"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5月1日</w:t>
            </w:r>
          </w:p>
        </w:tc>
        <w:tc>
          <w:tcPr>
            <w:tcW w:w="2835"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图书馆亲子阅览室</w:t>
            </w:r>
          </w:p>
        </w:tc>
      </w:tr>
      <w:tr>
        <w:tblPrEx>
          <w:tblLayout w:type="fixed"/>
          <w:tblCellMar>
            <w:top w:w="0" w:type="dxa"/>
            <w:left w:w="108" w:type="dxa"/>
            <w:bottom w:w="0" w:type="dxa"/>
            <w:right w:w="108" w:type="dxa"/>
          </w:tblCellMar>
        </w:tblPrEx>
        <w:trPr>
          <w:trHeight w:val="75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6</w:t>
            </w:r>
          </w:p>
        </w:tc>
        <w:tc>
          <w:tcPr>
            <w:tcW w:w="2977"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2016年度小小管理员启动暨培训仪式</w:t>
            </w:r>
          </w:p>
        </w:tc>
        <w:tc>
          <w:tcPr>
            <w:tcW w:w="1559"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5月22日</w:t>
            </w:r>
          </w:p>
        </w:tc>
        <w:tc>
          <w:tcPr>
            <w:tcW w:w="2835"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图书馆三楼培训室</w:t>
            </w:r>
          </w:p>
        </w:tc>
      </w:tr>
      <w:tr>
        <w:tblPrEx>
          <w:tblLayout w:type="fixed"/>
          <w:tblCellMar>
            <w:top w:w="0" w:type="dxa"/>
            <w:left w:w="108" w:type="dxa"/>
            <w:bottom w:w="0" w:type="dxa"/>
            <w:right w:w="108" w:type="dxa"/>
          </w:tblCellMar>
        </w:tblPrEx>
        <w:trPr>
          <w:trHeight w:val="75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7</w:t>
            </w:r>
          </w:p>
        </w:tc>
        <w:tc>
          <w:tcPr>
            <w:tcW w:w="2977"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数字资源宣传活动</w:t>
            </w:r>
          </w:p>
        </w:tc>
        <w:tc>
          <w:tcPr>
            <w:tcW w:w="1559" w:type="dxa"/>
            <w:tcBorders>
              <w:top w:val="nil"/>
              <w:left w:val="nil"/>
              <w:bottom w:val="single" w:color="auto" w:sz="4" w:space="0"/>
              <w:right w:val="single" w:color="auto" w:sz="4" w:space="0"/>
            </w:tcBorders>
            <w:shd w:val="clear" w:color="auto" w:fill="auto"/>
            <w:vAlign w:val="center"/>
          </w:tcPr>
          <w:p>
            <w:pPr>
              <w:adjustRightInd/>
              <w:snapToGrid/>
              <w:spacing w:after="0"/>
              <w:ind w:firstLine="140" w:firstLineChars="50"/>
              <w:jc w:val="center"/>
              <w:rPr>
                <w:rFonts w:ascii="仿宋" w:hAnsi="仿宋" w:eastAsia="仿宋" w:cs="宋体"/>
                <w:sz w:val="28"/>
                <w:szCs w:val="28"/>
              </w:rPr>
            </w:pPr>
            <w:r>
              <w:rPr>
                <w:rFonts w:hint="eastAsia" w:ascii="仿宋" w:hAnsi="仿宋" w:eastAsia="仿宋" w:cs="宋体"/>
                <w:sz w:val="28"/>
                <w:szCs w:val="28"/>
              </w:rPr>
              <w:t>6月7日</w:t>
            </w:r>
          </w:p>
        </w:tc>
        <w:tc>
          <w:tcPr>
            <w:tcW w:w="2835"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迁安一中对面</w:t>
            </w:r>
          </w:p>
        </w:tc>
      </w:tr>
      <w:tr>
        <w:tblPrEx>
          <w:tblLayout w:type="fixed"/>
          <w:tblCellMar>
            <w:top w:w="0" w:type="dxa"/>
            <w:left w:w="108" w:type="dxa"/>
            <w:bottom w:w="0" w:type="dxa"/>
            <w:right w:w="108" w:type="dxa"/>
          </w:tblCellMar>
        </w:tblPrEx>
        <w:trPr>
          <w:trHeight w:val="75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8</w:t>
            </w:r>
          </w:p>
        </w:tc>
        <w:tc>
          <w:tcPr>
            <w:tcW w:w="2977"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“关系大于教育”公益讲座</w:t>
            </w:r>
          </w:p>
        </w:tc>
        <w:tc>
          <w:tcPr>
            <w:tcW w:w="1559"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6月18日</w:t>
            </w:r>
          </w:p>
        </w:tc>
        <w:tc>
          <w:tcPr>
            <w:tcW w:w="2835"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规划馆球形报告厅</w:t>
            </w:r>
          </w:p>
        </w:tc>
      </w:tr>
      <w:tr>
        <w:tblPrEx>
          <w:tblLayout w:type="fixed"/>
          <w:tblCellMar>
            <w:top w:w="0" w:type="dxa"/>
            <w:left w:w="108" w:type="dxa"/>
            <w:bottom w:w="0" w:type="dxa"/>
            <w:right w:w="108" w:type="dxa"/>
          </w:tblCellMar>
        </w:tblPrEx>
        <w:trPr>
          <w:trHeight w:val="75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9</w:t>
            </w:r>
          </w:p>
        </w:tc>
        <w:tc>
          <w:tcPr>
            <w:tcW w:w="2977"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老年电脑培训班</w:t>
            </w:r>
          </w:p>
        </w:tc>
        <w:tc>
          <w:tcPr>
            <w:tcW w:w="1559"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7月1日</w:t>
            </w:r>
          </w:p>
        </w:tc>
        <w:tc>
          <w:tcPr>
            <w:tcW w:w="2835"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图书馆电子阅览室</w:t>
            </w:r>
          </w:p>
        </w:tc>
      </w:tr>
      <w:tr>
        <w:tblPrEx>
          <w:tblLayout w:type="fixed"/>
          <w:tblCellMar>
            <w:top w:w="0" w:type="dxa"/>
            <w:left w:w="108" w:type="dxa"/>
            <w:bottom w:w="0" w:type="dxa"/>
            <w:right w:w="108" w:type="dxa"/>
          </w:tblCellMar>
        </w:tblPrEx>
        <w:trPr>
          <w:trHeight w:val="750" w:hRule="atLeast"/>
        </w:trPr>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10</w:t>
            </w:r>
          </w:p>
        </w:tc>
        <w:tc>
          <w:tcPr>
            <w:tcW w:w="2977" w:type="dxa"/>
            <w:tcBorders>
              <w:top w:val="single" w:color="auto" w:sz="4" w:space="0"/>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“沐浴诗风”主题诵读大赛</w:t>
            </w:r>
          </w:p>
        </w:tc>
        <w:tc>
          <w:tcPr>
            <w:tcW w:w="1559" w:type="dxa"/>
            <w:tcBorders>
              <w:top w:val="single" w:color="auto" w:sz="4" w:space="0"/>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7月23日</w:t>
            </w:r>
          </w:p>
        </w:tc>
        <w:tc>
          <w:tcPr>
            <w:tcW w:w="2835" w:type="dxa"/>
            <w:tcBorders>
              <w:top w:val="single" w:color="auto" w:sz="4" w:space="0"/>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图书馆三楼培训室</w:t>
            </w:r>
          </w:p>
        </w:tc>
      </w:tr>
      <w:tr>
        <w:tblPrEx>
          <w:tblLayout w:type="fixed"/>
          <w:tblCellMar>
            <w:top w:w="0" w:type="dxa"/>
            <w:left w:w="108" w:type="dxa"/>
            <w:bottom w:w="0" w:type="dxa"/>
            <w:right w:w="108" w:type="dxa"/>
          </w:tblCellMar>
        </w:tblPrEx>
        <w:trPr>
          <w:trHeight w:val="75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11</w:t>
            </w:r>
          </w:p>
        </w:tc>
        <w:tc>
          <w:tcPr>
            <w:tcW w:w="2977"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“悠悠古风”——诗经情景作文大赛</w:t>
            </w:r>
          </w:p>
        </w:tc>
        <w:tc>
          <w:tcPr>
            <w:tcW w:w="1559"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8月</w:t>
            </w:r>
          </w:p>
        </w:tc>
        <w:tc>
          <w:tcPr>
            <w:tcW w:w="2835"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p>
        </w:tc>
      </w:tr>
      <w:tr>
        <w:tblPrEx>
          <w:tblLayout w:type="fixed"/>
          <w:tblCellMar>
            <w:top w:w="0" w:type="dxa"/>
            <w:left w:w="108" w:type="dxa"/>
            <w:bottom w:w="0" w:type="dxa"/>
            <w:right w:w="108" w:type="dxa"/>
          </w:tblCellMar>
        </w:tblPrEx>
        <w:trPr>
          <w:trHeight w:val="75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12</w:t>
            </w:r>
          </w:p>
        </w:tc>
        <w:tc>
          <w:tcPr>
            <w:tcW w:w="2977"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少年儿童红色经典阅读绘画大赛</w:t>
            </w:r>
          </w:p>
        </w:tc>
        <w:tc>
          <w:tcPr>
            <w:tcW w:w="1559"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8月</w:t>
            </w:r>
          </w:p>
        </w:tc>
        <w:tc>
          <w:tcPr>
            <w:tcW w:w="2835"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p>
        </w:tc>
      </w:tr>
      <w:tr>
        <w:tblPrEx>
          <w:tblLayout w:type="fixed"/>
          <w:tblCellMar>
            <w:top w:w="0" w:type="dxa"/>
            <w:left w:w="108" w:type="dxa"/>
            <w:bottom w:w="0" w:type="dxa"/>
            <w:right w:w="108" w:type="dxa"/>
          </w:tblCellMar>
        </w:tblPrEx>
        <w:trPr>
          <w:trHeight w:val="1125" w:hRule="atLeast"/>
        </w:trPr>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13</w:t>
            </w:r>
          </w:p>
        </w:tc>
        <w:tc>
          <w:tcPr>
            <w:tcW w:w="2977" w:type="dxa"/>
            <w:tcBorders>
              <w:top w:val="single" w:color="auto" w:sz="4" w:space="0"/>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“红色记忆——优良传统代代相传”之“寻访红色记忆”征文比赛</w:t>
            </w:r>
          </w:p>
        </w:tc>
        <w:tc>
          <w:tcPr>
            <w:tcW w:w="1559" w:type="dxa"/>
            <w:tcBorders>
              <w:top w:val="single" w:color="auto" w:sz="4" w:space="0"/>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8月</w:t>
            </w:r>
          </w:p>
        </w:tc>
        <w:tc>
          <w:tcPr>
            <w:tcW w:w="2835" w:type="dxa"/>
            <w:tcBorders>
              <w:top w:val="single" w:color="auto" w:sz="4" w:space="0"/>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p>
        </w:tc>
      </w:tr>
      <w:tr>
        <w:tblPrEx>
          <w:tblLayout w:type="fixed"/>
          <w:tblCellMar>
            <w:top w:w="0" w:type="dxa"/>
            <w:left w:w="108" w:type="dxa"/>
            <w:bottom w:w="0" w:type="dxa"/>
            <w:right w:w="108" w:type="dxa"/>
          </w:tblCellMar>
        </w:tblPrEx>
        <w:trPr>
          <w:trHeight w:val="75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14</w:t>
            </w:r>
          </w:p>
        </w:tc>
        <w:tc>
          <w:tcPr>
            <w:tcW w:w="2977"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少年儿童红色记忆主题摄影大赛</w:t>
            </w:r>
          </w:p>
        </w:tc>
        <w:tc>
          <w:tcPr>
            <w:tcW w:w="1559"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8月</w:t>
            </w:r>
          </w:p>
        </w:tc>
        <w:tc>
          <w:tcPr>
            <w:tcW w:w="2835"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p>
        </w:tc>
      </w:tr>
      <w:tr>
        <w:tblPrEx>
          <w:tblLayout w:type="fixed"/>
          <w:tblCellMar>
            <w:top w:w="0" w:type="dxa"/>
            <w:left w:w="108" w:type="dxa"/>
            <w:bottom w:w="0" w:type="dxa"/>
            <w:right w:w="108" w:type="dxa"/>
          </w:tblCellMar>
        </w:tblPrEx>
        <w:trPr>
          <w:trHeight w:val="75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15</w:t>
            </w:r>
          </w:p>
        </w:tc>
        <w:tc>
          <w:tcPr>
            <w:tcW w:w="2977"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“捕捉儿童敏感期”公益讲座</w:t>
            </w:r>
          </w:p>
        </w:tc>
        <w:tc>
          <w:tcPr>
            <w:tcW w:w="1559"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9月10日</w:t>
            </w:r>
          </w:p>
        </w:tc>
        <w:tc>
          <w:tcPr>
            <w:tcW w:w="2835"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图书馆三楼培训室</w:t>
            </w:r>
          </w:p>
        </w:tc>
      </w:tr>
      <w:tr>
        <w:tblPrEx>
          <w:tblLayout w:type="fixed"/>
          <w:tblCellMar>
            <w:top w:w="0" w:type="dxa"/>
            <w:left w:w="108" w:type="dxa"/>
            <w:bottom w:w="0" w:type="dxa"/>
            <w:right w:w="108" w:type="dxa"/>
          </w:tblCellMar>
        </w:tblPrEx>
        <w:trPr>
          <w:trHeight w:val="405"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16</w:t>
            </w:r>
          </w:p>
        </w:tc>
        <w:tc>
          <w:tcPr>
            <w:tcW w:w="2977"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志愿者服务进社区</w:t>
            </w:r>
          </w:p>
        </w:tc>
        <w:tc>
          <w:tcPr>
            <w:tcW w:w="1559"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9月13日</w:t>
            </w:r>
          </w:p>
        </w:tc>
        <w:tc>
          <w:tcPr>
            <w:tcW w:w="2835"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安顺社区</w:t>
            </w:r>
          </w:p>
        </w:tc>
      </w:tr>
      <w:tr>
        <w:tblPrEx>
          <w:tblLayout w:type="fixed"/>
          <w:tblCellMar>
            <w:top w:w="0" w:type="dxa"/>
            <w:left w:w="108" w:type="dxa"/>
            <w:bottom w:w="0" w:type="dxa"/>
            <w:right w:w="108" w:type="dxa"/>
          </w:tblCellMar>
        </w:tblPrEx>
        <w:trPr>
          <w:trHeight w:val="75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17</w:t>
            </w:r>
          </w:p>
        </w:tc>
        <w:tc>
          <w:tcPr>
            <w:tcW w:w="2977"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举办消防安全知识培训</w:t>
            </w:r>
          </w:p>
        </w:tc>
        <w:tc>
          <w:tcPr>
            <w:tcW w:w="1559"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9月24日</w:t>
            </w:r>
          </w:p>
        </w:tc>
        <w:tc>
          <w:tcPr>
            <w:tcW w:w="2835"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图书馆三楼培训室</w:t>
            </w:r>
          </w:p>
        </w:tc>
      </w:tr>
      <w:tr>
        <w:tblPrEx>
          <w:tblLayout w:type="fixed"/>
          <w:tblCellMar>
            <w:top w:w="0" w:type="dxa"/>
            <w:left w:w="108" w:type="dxa"/>
            <w:bottom w:w="0" w:type="dxa"/>
            <w:right w:w="108" w:type="dxa"/>
          </w:tblCellMar>
        </w:tblPrEx>
        <w:trPr>
          <w:trHeight w:val="75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18</w:t>
            </w:r>
          </w:p>
        </w:tc>
        <w:tc>
          <w:tcPr>
            <w:tcW w:w="2977"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“绽放生命的五朵金花”公益讲座</w:t>
            </w:r>
          </w:p>
        </w:tc>
        <w:tc>
          <w:tcPr>
            <w:tcW w:w="1559"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9月27日</w:t>
            </w:r>
          </w:p>
        </w:tc>
        <w:tc>
          <w:tcPr>
            <w:tcW w:w="2835"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图书馆三楼培训室</w:t>
            </w:r>
          </w:p>
        </w:tc>
      </w:tr>
      <w:tr>
        <w:tblPrEx>
          <w:tblLayout w:type="fixed"/>
          <w:tblCellMar>
            <w:top w:w="0" w:type="dxa"/>
            <w:left w:w="108" w:type="dxa"/>
            <w:bottom w:w="0" w:type="dxa"/>
            <w:right w:w="108" w:type="dxa"/>
          </w:tblCellMar>
        </w:tblPrEx>
        <w:trPr>
          <w:trHeight w:val="75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19</w:t>
            </w:r>
          </w:p>
        </w:tc>
        <w:tc>
          <w:tcPr>
            <w:tcW w:w="2977"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第七届故事大王赛</w:t>
            </w:r>
          </w:p>
        </w:tc>
        <w:tc>
          <w:tcPr>
            <w:tcW w:w="1559"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12月31日</w:t>
            </w:r>
          </w:p>
        </w:tc>
        <w:tc>
          <w:tcPr>
            <w:tcW w:w="2835" w:type="dxa"/>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仿宋" w:hAnsi="仿宋" w:eastAsia="仿宋" w:cs="宋体"/>
                <w:sz w:val="28"/>
                <w:szCs w:val="28"/>
              </w:rPr>
            </w:pPr>
            <w:r>
              <w:rPr>
                <w:rFonts w:hint="eastAsia" w:ascii="仿宋" w:hAnsi="仿宋" w:eastAsia="仿宋" w:cs="宋体"/>
                <w:sz w:val="28"/>
                <w:szCs w:val="28"/>
              </w:rPr>
              <w:t>图书馆三楼培训室</w:t>
            </w:r>
          </w:p>
        </w:tc>
      </w:tr>
    </w:tbl>
    <w:p>
      <w:pPr>
        <w:wordWrap w:val="0"/>
        <w:adjustRightInd/>
        <w:snapToGrid/>
        <w:spacing w:before="100" w:beforeAutospacing="1" w:after="100" w:afterAutospacing="1"/>
        <w:outlineLvl w:val="1"/>
        <w:rPr>
          <w:rFonts w:ascii="仿宋" w:hAnsi="仿宋" w:eastAsia="仿宋" w:cs="宋体"/>
          <w:b/>
          <w:bCs/>
          <w:color w:val="000000"/>
          <w:sz w:val="32"/>
          <w:szCs w:val="32"/>
        </w:rPr>
      </w:pPr>
      <w:r>
        <w:rPr>
          <w:rFonts w:hint="eastAsia" w:ascii="仿宋" w:hAnsi="仿宋" w:eastAsia="仿宋" w:cs="宋体"/>
          <w:b/>
          <w:bCs/>
          <w:color w:val="000000"/>
          <w:sz w:val="32"/>
          <w:szCs w:val="32"/>
        </w:rPr>
        <w:t>7、2016年学术成果统计</w:t>
      </w:r>
    </w:p>
    <w:p>
      <w:pPr>
        <w:spacing w:line="400" w:lineRule="exact"/>
        <w:jc w:val="center"/>
        <w:rPr>
          <w:rFonts w:ascii="仿宋" w:hAnsi="仿宋" w:eastAsia="仿宋"/>
          <w:b/>
          <w:sz w:val="32"/>
          <w:szCs w:val="32"/>
        </w:rPr>
      </w:pPr>
      <w:r>
        <w:rPr>
          <w:rFonts w:hint="eastAsia" w:ascii="仿宋" w:hAnsi="仿宋" w:eastAsia="仿宋"/>
          <w:b/>
          <w:sz w:val="32"/>
          <w:szCs w:val="32"/>
        </w:rPr>
        <w:t>著作、论文及重要技术报告登记</w:t>
      </w:r>
    </w:p>
    <w:tbl>
      <w:tblPr>
        <w:tblStyle w:val="9"/>
        <w:tblW w:w="8222" w:type="dxa"/>
        <w:tblInd w:w="108"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436"/>
        <w:gridCol w:w="2959"/>
        <w:gridCol w:w="2835"/>
        <w:gridCol w:w="992"/>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253" w:hRule="atLeast"/>
        </w:trPr>
        <w:tc>
          <w:tcPr>
            <w:tcW w:w="1436" w:type="dxa"/>
            <w:vAlign w:val="center"/>
          </w:tcPr>
          <w:p>
            <w:pPr>
              <w:spacing w:line="520" w:lineRule="exact"/>
              <w:jc w:val="center"/>
              <w:rPr>
                <w:rFonts w:eastAsia="仿宋_GB2312"/>
                <w:b/>
                <w:sz w:val="28"/>
                <w:szCs w:val="28"/>
              </w:rPr>
            </w:pPr>
            <w:r>
              <w:rPr>
                <w:rFonts w:hint="eastAsia" w:eastAsia="仿宋_GB2312"/>
                <w:b/>
                <w:sz w:val="28"/>
                <w:szCs w:val="28"/>
              </w:rPr>
              <w:t>日  期</w:t>
            </w:r>
          </w:p>
        </w:tc>
        <w:tc>
          <w:tcPr>
            <w:tcW w:w="2959" w:type="dxa"/>
            <w:vAlign w:val="center"/>
          </w:tcPr>
          <w:p>
            <w:pPr>
              <w:spacing w:line="520" w:lineRule="exact"/>
              <w:jc w:val="center"/>
              <w:rPr>
                <w:rFonts w:eastAsia="仿宋_GB2312"/>
                <w:b/>
                <w:sz w:val="28"/>
                <w:szCs w:val="28"/>
              </w:rPr>
            </w:pPr>
            <w:r>
              <w:rPr>
                <w:rFonts w:hint="eastAsia" w:eastAsia="仿宋_GB2312"/>
                <w:b/>
                <w:sz w:val="28"/>
                <w:szCs w:val="28"/>
              </w:rPr>
              <w:t>名称及内容提要</w:t>
            </w:r>
          </w:p>
        </w:tc>
        <w:tc>
          <w:tcPr>
            <w:tcW w:w="2835" w:type="dxa"/>
            <w:vAlign w:val="center"/>
          </w:tcPr>
          <w:p>
            <w:pPr>
              <w:spacing w:line="520" w:lineRule="exact"/>
              <w:jc w:val="center"/>
              <w:rPr>
                <w:rFonts w:eastAsia="仿宋_GB2312"/>
                <w:b/>
                <w:spacing w:val="-16"/>
                <w:sz w:val="28"/>
                <w:szCs w:val="28"/>
              </w:rPr>
            </w:pPr>
            <w:r>
              <w:rPr>
                <w:rFonts w:hint="eastAsia" w:eastAsia="仿宋_GB2312"/>
                <w:b/>
                <w:spacing w:val="-16"/>
                <w:sz w:val="28"/>
                <w:szCs w:val="28"/>
              </w:rPr>
              <w:t>出版、登载获奖或在学术会议交流情况</w:t>
            </w:r>
          </w:p>
        </w:tc>
        <w:tc>
          <w:tcPr>
            <w:tcW w:w="992" w:type="dxa"/>
            <w:vAlign w:val="center"/>
          </w:tcPr>
          <w:p>
            <w:pPr>
              <w:spacing w:line="520" w:lineRule="exact"/>
              <w:jc w:val="center"/>
              <w:rPr>
                <w:rFonts w:eastAsia="仿宋_GB2312"/>
                <w:b/>
                <w:sz w:val="28"/>
                <w:szCs w:val="28"/>
              </w:rPr>
            </w:pPr>
            <w:r>
              <w:rPr>
                <w:rFonts w:hint="eastAsia" w:eastAsia="仿宋_GB2312"/>
                <w:b/>
                <w:sz w:val="28"/>
                <w:szCs w:val="28"/>
              </w:rPr>
              <w:t>合（独）著、译</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1875" w:hRule="atLeast"/>
        </w:trPr>
        <w:tc>
          <w:tcPr>
            <w:tcW w:w="1436" w:type="dxa"/>
          </w:tcPr>
          <w:p>
            <w:pPr>
              <w:spacing w:line="270" w:lineRule="exact"/>
              <w:jc w:val="center"/>
              <w:rPr>
                <w:rFonts w:ascii="仿宋_GB2312" w:eastAsia="仿宋_GB2312"/>
                <w:sz w:val="28"/>
                <w:szCs w:val="28"/>
              </w:rPr>
            </w:pPr>
          </w:p>
          <w:p>
            <w:pPr>
              <w:spacing w:line="270" w:lineRule="exact"/>
              <w:jc w:val="center"/>
              <w:rPr>
                <w:rFonts w:ascii="仿宋_GB2312" w:eastAsia="仿宋_GB2312"/>
                <w:sz w:val="28"/>
                <w:szCs w:val="28"/>
              </w:rPr>
            </w:pPr>
            <w:r>
              <w:rPr>
                <w:rFonts w:hint="eastAsia" w:ascii="仿宋_GB2312" w:eastAsia="仿宋_GB2312"/>
                <w:sz w:val="28"/>
                <w:szCs w:val="28"/>
              </w:rPr>
              <w:t>2016.04</w:t>
            </w:r>
          </w:p>
        </w:tc>
        <w:tc>
          <w:tcPr>
            <w:tcW w:w="2959" w:type="dxa"/>
          </w:tcPr>
          <w:p>
            <w:pPr>
              <w:spacing w:line="270" w:lineRule="exact"/>
              <w:jc w:val="center"/>
              <w:rPr>
                <w:rFonts w:ascii="仿宋_GB2312" w:eastAsia="仿宋_GB2312"/>
                <w:sz w:val="28"/>
                <w:szCs w:val="28"/>
              </w:rPr>
            </w:pPr>
          </w:p>
          <w:p>
            <w:pPr>
              <w:spacing w:line="270" w:lineRule="exact"/>
              <w:jc w:val="center"/>
              <w:rPr>
                <w:rFonts w:ascii="仿宋_GB2312" w:eastAsia="仿宋_GB2312"/>
                <w:sz w:val="28"/>
                <w:szCs w:val="28"/>
              </w:rPr>
            </w:pPr>
            <w:r>
              <w:rPr>
                <w:rFonts w:hint="eastAsia" w:ascii="仿宋_GB2312" w:eastAsia="仿宋_GB2312"/>
                <w:sz w:val="28"/>
                <w:szCs w:val="28"/>
              </w:rPr>
              <w:t>大数据时代图书馆服务挑战及发展对策</w:t>
            </w:r>
          </w:p>
        </w:tc>
        <w:tc>
          <w:tcPr>
            <w:tcW w:w="2835" w:type="dxa"/>
          </w:tcPr>
          <w:p>
            <w:pPr>
              <w:spacing w:line="270" w:lineRule="exact"/>
              <w:jc w:val="center"/>
              <w:rPr>
                <w:rFonts w:ascii="仿宋_GB2312" w:eastAsia="仿宋_GB2312"/>
                <w:sz w:val="28"/>
                <w:szCs w:val="28"/>
              </w:rPr>
            </w:pPr>
          </w:p>
          <w:p>
            <w:pPr>
              <w:spacing w:line="270" w:lineRule="exact"/>
              <w:jc w:val="center"/>
              <w:rPr>
                <w:rFonts w:ascii="仿宋_GB2312" w:eastAsia="仿宋_GB2312"/>
                <w:sz w:val="28"/>
                <w:szCs w:val="28"/>
              </w:rPr>
            </w:pPr>
            <w:r>
              <w:rPr>
                <w:rFonts w:hint="eastAsia" w:ascii="仿宋_GB2312" w:eastAsia="仿宋_GB2312"/>
                <w:sz w:val="28"/>
                <w:szCs w:val="28"/>
              </w:rPr>
              <w:t>在《新教育时代》登载</w:t>
            </w:r>
          </w:p>
        </w:tc>
        <w:tc>
          <w:tcPr>
            <w:tcW w:w="992" w:type="dxa"/>
          </w:tcPr>
          <w:p>
            <w:pPr>
              <w:spacing w:line="270" w:lineRule="exact"/>
              <w:jc w:val="center"/>
              <w:rPr>
                <w:rFonts w:ascii="仿宋_GB2312" w:eastAsia="仿宋_GB2312"/>
                <w:sz w:val="28"/>
                <w:szCs w:val="28"/>
              </w:rPr>
            </w:pPr>
          </w:p>
          <w:p>
            <w:pPr>
              <w:spacing w:line="270" w:lineRule="exact"/>
              <w:jc w:val="center"/>
              <w:rPr>
                <w:rFonts w:ascii="仿宋_GB2312" w:eastAsia="仿宋_GB2312"/>
                <w:sz w:val="28"/>
                <w:szCs w:val="28"/>
              </w:rPr>
            </w:pPr>
            <w:r>
              <w:rPr>
                <w:rFonts w:hint="eastAsia" w:ascii="仿宋_GB2312" w:eastAsia="仿宋_GB2312"/>
                <w:sz w:val="28"/>
                <w:szCs w:val="28"/>
              </w:rPr>
              <w:t>独著</w:t>
            </w:r>
          </w:p>
        </w:tc>
      </w:tr>
    </w:tbl>
    <w:p>
      <w:pPr>
        <w:adjustRightInd/>
        <w:snapToGrid/>
        <w:spacing w:after="0"/>
        <w:rPr>
          <w:rFonts w:ascii="Arial" w:hAnsi="Arial" w:eastAsia="宋体" w:cs="Arial"/>
          <w:sz w:val="30"/>
          <w:szCs w:val="30"/>
        </w:rPr>
      </w:pPr>
    </w:p>
    <w:p>
      <w:pPr>
        <w:adjustRightInd/>
        <w:snapToGrid/>
        <w:spacing w:after="0"/>
        <w:rPr>
          <w:rFonts w:ascii="Arial" w:hAnsi="Arial" w:eastAsia="宋体" w:cs="Arial"/>
          <w:sz w:val="30"/>
          <w:szCs w:val="30"/>
        </w:rPr>
      </w:pPr>
    </w:p>
    <w:p>
      <w:pPr>
        <w:adjustRightInd/>
        <w:snapToGrid/>
        <w:spacing w:after="0"/>
        <w:rPr>
          <w:rFonts w:ascii="Arial" w:hAnsi="Arial" w:eastAsia="宋体" w:cs="Arial"/>
          <w:sz w:val="30"/>
          <w:szCs w:val="30"/>
        </w:rPr>
      </w:pPr>
    </w:p>
    <w:p>
      <w:pPr>
        <w:adjustRightInd/>
        <w:snapToGrid/>
        <w:spacing w:after="0"/>
        <w:rPr>
          <w:rFonts w:ascii="Arial" w:hAnsi="Arial" w:eastAsia="宋体" w:cs="Arial"/>
          <w:sz w:val="30"/>
          <w:szCs w:val="30"/>
        </w:rPr>
      </w:pPr>
    </w:p>
    <w:p>
      <w:pPr>
        <w:adjustRightInd/>
        <w:snapToGrid/>
        <w:spacing w:after="0"/>
        <w:rPr>
          <w:rFonts w:ascii="Arial" w:hAnsi="Arial" w:eastAsia="宋体" w:cs="Arial"/>
          <w:sz w:val="30"/>
          <w:szCs w:val="30"/>
        </w:rPr>
      </w:pPr>
    </w:p>
    <w:p>
      <w:pPr>
        <w:numPr>
          <w:ilvl w:val="0"/>
          <w:numId w:val="6"/>
        </w:numPr>
        <w:adjustRightInd/>
        <w:snapToGrid/>
        <w:spacing w:after="0"/>
        <w:rPr>
          <w:rFonts w:ascii="仿宋" w:hAnsi="仿宋" w:eastAsia="仿宋" w:cs="Arial"/>
          <w:b/>
          <w:sz w:val="32"/>
          <w:szCs w:val="32"/>
        </w:rPr>
      </w:pPr>
      <w:r>
        <w:rPr>
          <w:rFonts w:hint="eastAsia" w:ascii="仿宋" w:hAnsi="仿宋" w:eastAsia="仿宋" w:cs="Arial"/>
          <w:b/>
          <w:sz w:val="32"/>
          <w:szCs w:val="32"/>
        </w:rPr>
        <w:t>参加学术会议、培训、学习和考察情况</w:t>
      </w:r>
    </w:p>
    <w:p>
      <w:pPr>
        <w:adjustRightInd/>
        <w:snapToGrid/>
        <w:spacing w:after="0"/>
        <w:rPr>
          <w:rFonts w:ascii="仿宋" w:hAnsi="仿宋" w:eastAsia="仿宋" w:cs="Arial"/>
          <w:b/>
          <w:sz w:val="32"/>
          <w:szCs w:val="32"/>
        </w:rPr>
      </w:pPr>
    </w:p>
    <w:tbl>
      <w:tblPr>
        <w:tblStyle w:val="9"/>
        <w:tblW w:w="822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2835"/>
        <w:gridCol w:w="1985"/>
        <w:gridCol w:w="1701"/>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6" w:hRule="atLeast"/>
        </w:trPr>
        <w:tc>
          <w:tcPr>
            <w:tcW w:w="567" w:type="dxa"/>
            <w:tcBorders>
              <w:tl2br w:val="nil"/>
              <w:tr2bl w:val="nil"/>
            </w:tcBorders>
            <w:shd w:val="clear" w:color="auto" w:fill="auto"/>
            <w:vAlign w:val="center"/>
          </w:tcPr>
          <w:p>
            <w:pPr>
              <w:adjustRightInd/>
              <w:snapToGrid/>
              <w:spacing w:after="0"/>
              <w:jc w:val="center"/>
              <w:rPr>
                <w:rFonts w:ascii="仿宋" w:hAnsi="仿宋" w:eastAsia="仿宋" w:cs="Arial"/>
                <w:b/>
                <w:bCs/>
                <w:sz w:val="28"/>
                <w:szCs w:val="28"/>
              </w:rPr>
            </w:pPr>
            <w:r>
              <w:rPr>
                <w:rFonts w:hint="eastAsia" w:ascii="仿宋" w:hAnsi="仿宋" w:eastAsia="仿宋" w:cs="Arial"/>
                <w:b/>
                <w:bCs/>
                <w:sz w:val="28"/>
                <w:szCs w:val="28"/>
              </w:rPr>
              <w:t>序号</w:t>
            </w:r>
          </w:p>
        </w:tc>
        <w:tc>
          <w:tcPr>
            <w:tcW w:w="2835" w:type="dxa"/>
            <w:tcBorders>
              <w:tl2br w:val="nil"/>
              <w:tr2bl w:val="nil"/>
            </w:tcBorders>
            <w:shd w:val="clear" w:color="auto" w:fill="auto"/>
            <w:vAlign w:val="center"/>
          </w:tcPr>
          <w:p>
            <w:pPr>
              <w:adjustRightInd/>
              <w:snapToGrid/>
              <w:spacing w:after="0"/>
              <w:jc w:val="center"/>
              <w:rPr>
                <w:rFonts w:ascii="仿宋" w:hAnsi="仿宋" w:eastAsia="仿宋" w:cs="Arial"/>
                <w:b/>
                <w:bCs/>
                <w:sz w:val="28"/>
                <w:szCs w:val="28"/>
              </w:rPr>
            </w:pPr>
            <w:r>
              <w:rPr>
                <w:rFonts w:hint="eastAsia" w:ascii="仿宋" w:hAnsi="仿宋" w:eastAsia="仿宋" w:cs="Arial"/>
                <w:b/>
                <w:bCs/>
                <w:sz w:val="28"/>
                <w:szCs w:val="28"/>
              </w:rPr>
              <w:t>培训内容</w:t>
            </w:r>
          </w:p>
        </w:tc>
        <w:tc>
          <w:tcPr>
            <w:tcW w:w="1985" w:type="dxa"/>
            <w:tcBorders>
              <w:tl2br w:val="nil"/>
              <w:tr2bl w:val="nil"/>
            </w:tcBorders>
            <w:shd w:val="clear" w:color="auto" w:fill="auto"/>
            <w:vAlign w:val="center"/>
          </w:tcPr>
          <w:p>
            <w:pPr>
              <w:adjustRightInd/>
              <w:snapToGrid/>
              <w:spacing w:after="0"/>
              <w:jc w:val="center"/>
              <w:rPr>
                <w:rFonts w:ascii="仿宋" w:hAnsi="仿宋" w:eastAsia="仿宋" w:cs="Arial"/>
                <w:b/>
                <w:bCs/>
                <w:sz w:val="28"/>
                <w:szCs w:val="28"/>
              </w:rPr>
            </w:pPr>
            <w:r>
              <w:rPr>
                <w:rFonts w:hint="eastAsia" w:ascii="仿宋" w:hAnsi="仿宋" w:eastAsia="仿宋" w:cs="Arial"/>
                <w:b/>
                <w:bCs/>
                <w:sz w:val="28"/>
                <w:szCs w:val="28"/>
              </w:rPr>
              <w:t>培训时间</w:t>
            </w:r>
          </w:p>
        </w:tc>
        <w:tc>
          <w:tcPr>
            <w:tcW w:w="1701" w:type="dxa"/>
            <w:tcBorders>
              <w:tl2br w:val="nil"/>
              <w:tr2bl w:val="nil"/>
            </w:tcBorders>
            <w:shd w:val="clear" w:color="auto" w:fill="auto"/>
            <w:vAlign w:val="center"/>
          </w:tcPr>
          <w:p>
            <w:pPr>
              <w:adjustRightInd/>
              <w:snapToGrid/>
              <w:spacing w:after="0"/>
              <w:jc w:val="center"/>
              <w:rPr>
                <w:rFonts w:ascii="仿宋" w:hAnsi="仿宋" w:eastAsia="仿宋" w:cs="Arial"/>
                <w:b/>
                <w:bCs/>
                <w:sz w:val="28"/>
                <w:szCs w:val="28"/>
              </w:rPr>
            </w:pPr>
            <w:r>
              <w:rPr>
                <w:rFonts w:hint="eastAsia" w:ascii="仿宋" w:hAnsi="仿宋" w:eastAsia="仿宋" w:cs="Arial"/>
                <w:b/>
                <w:bCs/>
                <w:sz w:val="28"/>
                <w:szCs w:val="28"/>
              </w:rPr>
              <w:t>举办单位</w:t>
            </w:r>
          </w:p>
        </w:tc>
        <w:tc>
          <w:tcPr>
            <w:tcW w:w="1134" w:type="dxa"/>
            <w:tcBorders>
              <w:tl2br w:val="nil"/>
              <w:tr2bl w:val="nil"/>
            </w:tcBorders>
            <w:shd w:val="clear" w:color="auto" w:fill="auto"/>
            <w:vAlign w:val="center"/>
          </w:tcPr>
          <w:p>
            <w:pPr>
              <w:adjustRightInd/>
              <w:snapToGrid/>
              <w:spacing w:after="0"/>
              <w:jc w:val="center"/>
              <w:rPr>
                <w:rFonts w:ascii="仿宋" w:hAnsi="仿宋" w:eastAsia="仿宋" w:cs="宋体"/>
                <w:b/>
                <w:bCs/>
                <w:sz w:val="28"/>
                <w:szCs w:val="28"/>
              </w:rPr>
            </w:pPr>
            <w:r>
              <w:rPr>
                <w:rFonts w:hint="eastAsia" w:ascii="仿宋" w:hAnsi="仿宋" w:eastAsia="仿宋" w:cs="宋体"/>
                <w:b/>
                <w:bCs/>
                <w:sz w:val="28"/>
                <w:szCs w:val="28"/>
              </w:rPr>
              <w:t>参加人员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6" w:hRule="atLeast"/>
        </w:trPr>
        <w:tc>
          <w:tcPr>
            <w:tcW w:w="567" w:type="dxa"/>
            <w:tcBorders>
              <w:tl2br w:val="nil"/>
              <w:tr2bl w:val="nil"/>
            </w:tcBorders>
            <w:shd w:val="clear" w:color="auto" w:fill="auto"/>
            <w:vAlign w:val="center"/>
          </w:tcPr>
          <w:p>
            <w:pPr>
              <w:adjustRightInd/>
              <w:snapToGrid/>
              <w:spacing w:after="0"/>
              <w:jc w:val="center"/>
              <w:rPr>
                <w:rFonts w:ascii="仿宋" w:hAnsi="仿宋" w:eastAsia="仿宋" w:cs="Arial"/>
                <w:sz w:val="28"/>
                <w:szCs w:val="28"/>
              </w:rPr>
            </w:pPr>
            <w:r>
              <w:rPr>
                <w:rFonts w:hint="eastAsia" w:ascii="仿宋" w:hAnsi="仿宋" w:eastAsia="仿宋" w:cs="Arial"/>
                <w:sz w:val="28"/>
                <w:szCs w:val="28"/>
              </w:rPr>
              <w:t>1</w:t>
            </w:r>
          </w:p>
        </w:tc>
        <w:tc>
          <w:tcPr>
            <w:tcW w:w="2835" w:type="dxa"/>
            <w:tcBorders>
              <w:tl2br w:val="nil"/>
              <w:tr2bl w:val="nil"/>
            </w:tcBorders>
            <w:shd w:val="clear" w:color="auto" w:fill="auto"/>
            <w:vAlign w:val="center"/>
          </w:tcPr>
          <w:p>
            <w:pPr>
              <w:adjustRightInd/>
              <w:snapToGrid/>
              <w:spacing w:after="0"/>
              <w:jc w:val="center"/>
              <w:rPr>
                <w:rFonts w:ascii="仿宋" w:hAnsi="仿宋" w:eastAsia="仿宋" w:cs="Arial"/>
                <w:sz w:val="28"/>
                <w:szCs w:val="28"/>
              </w:rPr>
            </w:pPr>
            <w:r>
              <w:rPr>
                <w:rFonts w:hint="eastAsia" w:ascii="仿宋" w:hAnsi="仿宋" w:eastAsia="仿宋" w:cs="Arial"/>
                <w:sz w:val="28"/>
                <w:szCs w:val="28"/>
              </w:rPr>
              <w:t>河北省公共数字文化服务推广培训班</w:t>
            </w:r>
          </w:p>
        </w:tc>
        <w:tc>
          <w:tcPr>
            <w:tcW w:w="1985" w:type="dxa"/>
            <w:tcBorders>
              <w:tl2br w:val="nil"/>
              <w:tr2bl w:val="nil"/>
            </w:tcBorders>
            <w:shd w:val="clear" w:color="auto" w:fill="auto"/>
            <w:vAlign w:val="center"/>
          </w:tcPr>
          <w:p>
            <w:pPr>
              <w:adjustRightInd/>
              <w:snapToGrid/>
              <w:spacing w:after="0"/>
              <w:jc w:val="center"/>
              <w:rPr>
                <w:rFonts w:ascii="仿宋" w:hAnsi="仿宋" w:eastAsia="仿宋" w:cs="Arial"/>
                <w:sz w:val="28"/>
                <w:szCs w:val="28"/>
              </w:rPr>
            </w:pPr>
            <w:r>
              <w:rPr>
                <w:rFonts w:hint="eastAsia" w:ascii="仿宋" w:hAnsi="仿宋" w:eastAsia="仿宋" w:cs="Arial"/>
                <w:sz w:val="28"/>
                <w:szCs w:val="28"/>
              </w:rPr>
              <w:t>2016.10.31—11.2</w:t>
            </w:r>
          </w:p>
        </w:tc>
        <w:tc>
          <w:tcPr>
            <w:tcW w:w="1701" w:type="dxa"/>
            <w:tcBorders>
              <w:tl2br w:val="nil"/>
              <w:tr2bl w:val="nil"/>
            </w:tcBorders>
            <w:shd w:val="clear" w:color="auto" w:fill="auto"/>
            <w:vAlign w:val="center"/>
          </w:tcPr>
          <w:p>
            <w:pPr>
              <w:adjustRightInd/>
              <w:snapToGrid/>
              <w:spacing w:after="0"/>
              <w:jc w:val="center"/>
              <w:rPr>
                <w:rFonts w:ascii="仿宋" w:hAnsi="仿宋" w:eastAsia="仿宋" w:cs="Arial"/>
                <w:sz w:val="28"/>
                <w:szCs w:val="28"/>
              </w:rPr>
            </w:pPr>
            <w:r>
              <w:rPr>
                <w:rFonts w:hint="eastAsia" w:ascii="仿宋" w:hAnsi="仿宋" w:eastAsia="仿宋" w:cs="Arial"/>
                <w:sz w:val="28"/>
                <w:szCs w:val="28"/>
              </w:rPr>
              <w:t>河北文化信息资源共享中心</w:t>
            </w:r>
          </w:p>
        </w:tc>
        <w:tc>
          <w:tcPr>
            <w:tcW w:w="1134" w:type="dxa"/>
            <w:tcBorders>
              <w:tl2br w:val="nil"/>
              <w:tr2bl w:val="nil"/>
            </w:tcBorders>
            <w:shd w:val="clear" w:color="auto" w:fill="auto"/>
            <w:vAlign w:val="center"/>
          </w:tcPr>
          <w:p>
            <w:pPr>
              <w:adjustRightInd/>
              <w:snapToGrid/>
              <w:spacing w:after="0"/>
              <w:jc w:val="center"/>
              <w:rPr>
                <w:rFonts w:ascii="仿宋" w:hAnsi="仿宋" w:eastAsia="仿宋" w:cs="宋体"/>
                <w:bCs/>
                <w:sz w:val="28"/>
                <w:szCs w:val="28"/>
              </w:rPr>
            </w:pPr>
            <w:r>
              <w:rPr>
                <w:rFonts w:hint="eastAsia" w:ascii="仿宋" w:hAnsi="仿宋" w:eastAsia="仿宋" w:cs="宋体"/>
                <w:bCs/>
                <w:sz w:val="28"/>
                <w:szCs w:val="28"/>
              </w:rPr>
              <w:t>曹天龙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6" w:hRule="atLeast"/>
        </w:trPr>
        <w:tc>
          <w:tcPr>
            <w:tcW w:w="567" w:type="dxa"/>
            <w:tcBorders>
              <w:tl2br w:val="nil"/>
              <w:tr2bl w:val="nil"/>
            </w:tcBorders>
            <w:shd w:val="clear" w:color="auto" w:fill="auto"/>
            <w:vAlign w:val="center"/>
          </w:tcPr>
          <w:p>
            <w:pPr>
              <w:adjustRightInd/>
              <w:snapToGrid/>
              <w:spacing w:after="0"/>
              <w:jc w:val="center"/>
              <w:rPr>
                <w:rFonts w:ascii="仿宋" w:hAnsi="仿宋" w:eastAsia="仿宋" w:cs="Arial"/>
                <w:sz w:val="28"/>
                <w:szCs w:val="28"/>
              </w:rPr>
            </w:pPr>
            <w:r>
              <w:rPr>
                <w:rFonts w:hint="eastAsia" w:ascii="仿宋" w:hAnsi="仿宋" w:eastAsia="仿宋" w:cs="Arial"/>
                <w:sz w:val="28"/>
                <w:szCs w:val="28"/>
              </w:rPr>
              <w:t>2</w:t>
            </w:r>
          </w:p>
        </w:tc>
        <w:tc>
          <w:tcPr>
            <w:tcW w:w="2835" w:type="dxa"/>
            <w:tcBorders>
              <w:tl2br w:val="nil"/>
              <w:tr2bl w:val="nil"/>
            </w:tcBorders>
            <w:shd w:val="clear" w:color="auto" w:fill="auto"/>
            <w:vAlign w:val="center"/>
          </w:tcPr>
          <w:p>
            <w:pPr>
              <w:adjustRightInd/>
              <w:snapToGrid/>
              <w:spacing w:after="0"/>
              <w:jc w:val="center"/>
              <w:rPr>
                <w:rFonts w:ascii="仿宋" w:hAnsi="仿宋" w:eastAsia="仿宋" w:cs="Arial"/>
                <w:sz w:val="28"/>
                <w:szCs w:val="28"/>
              </w:rPr>
            </w:pPr>
            <w:r>
              <w:rPr>
                <w:rFonts w:hint="eastAsia" w:ascii="仿宋" w:hAnsi="仿宋" w:eastAsia="仿宋" w:cs="Arial"/>
                <w:sz w:val="28"/>
                <w:szCs w:val="28"/>
              </w:rPr>
              <w:t>河北省数字图书馆推广工程资源建设与利用培训班</w:t>
            </w:r>
          </w:p>
        </w:tc>
        <w:tc>
          <w:tcPr>
            <w:tcW w:w="1985" w:type="dxa"/>
            <w:tcBorders>
              <w:tl2br w:val="nil"/>
              <w:tr2bl w:val="nil"/>
            </w:tcBorders>
            <w:shd w:val="clear" w:color="auto" w:fill="auto"/>
            <w:vAlign w:val="center"/>
          </w:tcPr>
          <w:p>
            <w:pPr>
              <w:adjustRightInd/>
              <w:snapToGrid/>
              <w:spacing w:after="0"/>
              <w:jc w:val="center"/>
              <w:rPr>
                <w:rFonts w:ascii="仿宋" w:hAnsi="仿宋" w:eastAsia="仿宋" w:cs="Arial"/>
                <w:sz w:val="28"/>
                <w:szCs w:val="28"/>
              </w:rPr>
            </w:pPr>
            <w:r>
              <w:rPr>
                <w:rFonts w:hint="eastAsia" w:ascii="仿宋" w:hAnsi="仿宋" w:eastAsia="仿宋" w:cs="Arial"/>
                <w:sz w:val="28"/>
                <w:szCs w:val="28"/>
              </w:rPr>
              <w:t>2016.10.31—11.2</w:t>
            </w:r>
          </w:p>
        </w:tc>
        <w:tc>
          <w:tcPr>
            <w:tcW w:w="1701" w:type="dxa"/>
            <w:tcBorders>
              <w:tl2br w:val="nil"/>
              <w:tr2bl w:val="nil"/>
            </w:tcBorders>
            <w:shd w:val="clear" w:color="auto" w:fill="auto"/>
            <w:vAlign w:val="center"/>
          </w:tcPr>
          <w:p>
            <w:pPr>
              <w:adjustRightInd/>
              <w:snapToGrid/>
              <w:spacing w:after="0"/>
              <w:jc w:val="center"/>
              <w:rPr>
                <w:rFonts w:ascii="仿宋" w:hAnsi="仿宋" w:eastAsia="仿宋" w:cs="Arial"/>
                <w:sz w:val="28"/>
                <w:szCs w:val="28"/>
              </w:rPr>
            </w:pPr>
            <w:r>
              <w:rPr>
                <w:rFonts w:hint="eastAsia" w:ascii="仿宋" w:hAnsi="仿宋" w:eastAsia="仿宋" w:cs="Arial"/>
                <w:sz w:val="28"/>
                <w:szCs w:val="28"/>
              </w:rPr>
              <w:t>河北省图书馆学会</w:t>
            </w:r>
          </w:p>
        </w:tc>
        <w:tc>
          <w:tcPr>
            <w:tcW w:w="1134" w:type="dxa"/>
            <w:tcBorders>
              <w:tl2br w:val="nil"/>
              <w:tr2bl w:val="nil"/>
            </w:tcBorders>
            <w:shd w:val="clear" w:color="auto" w:fill="auto"/>
            <w:vAlign w:val="center"/>
          </w:tcPr>
          <w:p>
            <w:pPr>
              <w:adjustRightInd/>
              <w:snapToGrid/>
              <w:spacing w:after="0"/>
              <w:jc w:val="center"/>
              <w:rPr>
                <w:rFonts w:ascii="仿宋" w:hAnsi="仿宋" w:eastAsia="仿宋" w:cs="宋体"/>
                <w:bCs/>
                <w:sz w:val="28"/>
                <w:szCs w:val="28"/>
              </w:rPr>
            </w:pPr>
            <w:r>
              <w:rPr>
                <w:rFonts w:hint="eastAsia" w:ascii="仿宋" w:hAnsi="仿宋" w:eastAsia="仿宋" w:cs="宋体"/>
                <w:bCs/>
                <w:sz w:val="28"/>
                <w:szCs w:val="28"/>
              </w:rPr>
              <w:t>曹天龙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6" w:hRule="atLeast"/>
        </w:trPr>
        <w:tc>
          <w:tcPr>
            <w:tcW w:w="567" w:type="dxa"/>
            <w:tcBorders>
              <w:tl2br w:val="nil"/>
              <w:tr2bl w:val="nil"/>
            </w:tcBorders>
            <w:shd w:val="clear" w:color="auto" w:fill="auto"/>
            <w:vAlign w:val="center"/>
          </w:tcPr>
          <w:p>
            <w:pPr>
              <w:adjustRightInd/>
              <w:snapToGrid/>
              <w:spacing w:after="0"/>
              <w:jc w:val="center"/>
              <w:rPr>
                <w:rFonts w:ascii="仿宋" w:hAnsi="仿宋" w:eastAsia="仿宋" w:cs="Arial"/>
                <w:sz w:val="28"/>
                <w:szCs w:val="28"/>
              </w:rPr>
            </w:pPr>
            <w:r>
              <w:rPr>
                <w:rFonts w:hint="eastAsia" w:ascii="仿宋" w:hAnsi="仿宋" w:eastAsia="仿宋" w:cs="Arial"/>
                <w:sz w:val="28"/>
                <w:szCs w:val="28"/>
              </w:rPr>
              <w:t>3</w:t>
            </w:r>
          </w:p>
        </w:tc>
        <w:tc>
          <w:tcPr>
            <w:tcW w:w="2835" w:type="dxa"/>
            <w:tcBorders>
              <w:tl2br w:val="nil"/>
              <w:tr2bl w:val="nil"/>
            </w:tcBorders>
            <w:shd w:val="clear" w:color="auto" w:fill="auto"/>
            <w:vAlign w:val="center"/>
          </w:tcPr>
          <w:p>
            <w:pPr>
              <w:adjustRightInd/>
              <w:snapToGrid/>
              <w:spacing w:after="0"/>
              <w:jc w:val="center"/>
              <w:rPr>
                <w:rFonts w:ascii="仿宋" w:hAnsi="仿宋" w:eastAsia="仿宋" w:cs="Arial"/>
                <w:sz w:val="28"/>
                <w:szCs w:val="28"/>
              </w:rPr>
            </w:pPr>
            <w:r>
              <w:rPr>
                <w:rFonts w:hint="eastAsia" w:ascii="仿宋" w:hAnsi="仿宋" w:eastAsia="仿宋" w:cs="Arial"/>
                <w:sz w:val="28"/>
                <w:szCs w:val="28"/>
              </w:rPr>
              <w:t>全国图书馆未成年人服务提升计划</w:t>
            </w:r>
          </w:p>
        </w:tc>
        <w:tc>
          <w:tcPr>
            <w:tcW w:w="1985" w:type="dxa"/>
            <w:tcBorders>
              <w:tl2br w:val="nil"/>
              <w:tr2bl w:val="nil"/>
            </w:tcBorders>
            <w:shd w:val="clear" w:color="auto" w:fill="auto"/>
            <w:vAlign w:val="center"/>
          </w:tcPr>
          <w:p>
            <w:pPr>
              <w:adjustRightInd/>
              <w:snapToGrid/>
              <w:spacing w:after="0"/>
              <w:jc w:val="center"/>
              <w:rPr>
                <w:rFonts w:ascii="仿宋" w:hAnsi="仿宋" w:eastAsia="仿宋" w:cs="Arial"/>
                <w:sz w:val="28"/>
                <w:szCs w:val="28"/>
              </w:rPr>
            </w:pPr>
            <w:r>
              <w:rPr>
                <w:rFonts w:hint="eastAsia" w:ascii="仿宋" w:hAnsi="仿宋" w:eastAsia="仿宋" w:cs="Arial"/>
                <w:sz w:val="28"/>
                <w:szCs w:val="28"/>
              </w:rPr>
              <w:t>2016.8.23—8.25</w:t>
            </w:r>
          </w:p>
        </w:tc>
        <w:tc>
          <w:tcPr>
            <w:tcW w:w="1701" w:type="dxa"/>
            <w:tcBorders>
              <w:tl2br w:val="nil"/>
              <w:tr2bl w:val="nil"/>
            </w:tcBorders>
            <w:shd w:val="clear" w:color="auto" w:fill="auto"/>
            <w:vAlign w:val="center"/>
          </w:tcPr>
          <w:p>
            <w:pPr>
              <w:adjustRightInd/>
              <w:snapToGrid/>
              <w:spacing w:after="0"/>
              <w:jc w:val="center"/>
              <w:rPr>
                <w:rFonts w:ascii="仿宋" w:hAnsi="仿宋" w:eastAsia="仿宋" w:cs="Arial"/>
                <w:sz w:val="28"/>
                <w:szCs w:val="28"/>
              </w:rPr>
            </w:pPr>
            <w:r>
              <w:rPr>
                <w:rFonts w:hint="eastAsia" w:ascii="仿宋" w:hAnsi="仿宋" w:eastAsia="仿宋" w:cs="Arial"/>
                <w:sz w:val="28"/>
                <w:szCs w:val="28"/>
              </w:rPr>
              <w:t>国家图书馆</w:t>
            </w:r>
          </w:p>
        </w:tc>
        <w:tc>
          <w:tcPr>
            <w:tcW w:w="1134" w:type="dxa"/>
            <w:tcBorders>
              <w:tl2br w:val="nil"/>
              <w:tr2bl w:val="nil"/>
            </w:tcBorders>
            <w:shd w:val="clear" w:color="auto" w:fill="auto"/>
            <w:vAlign w:val="center"/>
          </w:tcPr>
          <w:p>
            <w:pPr>
              <w:adjustRightInd/>
              <w:snapToGrid/>
              <w:spacing w:after="0"/>
              <w:jc w:val="center"/>
              <w:rPr>
                <w:rFonts w:ascii="仿宋" w:hAnsi="仿宋" w:eastAsia="仿宋" w:cs="宋体"/>
                <w:bCs/>
                <w:sz w:val="28"/>
                <w:szCs w:val="28"/>
              </w:rPr>
            </w:pPr>
            <w:r>
              <w:rPr>
                <w:rFonts w:hint="eastAsia" w:ascii="仿宋" w:hAnsi="仿宋" w:eastAsia="仿宋" w:cs="宋体"/>
                <w:bCs/>
                <w:sz w:val="28"/>
                <w:szCs w:val="28"/>
              </w:rPr>
              <w:t>郎明超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 w:hRule="atLeast"/>
        </w:trPr>
        <w:tc>
          <w:tcPr>
            <w:tcW w:w="567" w:type="dxa"/>
            <w:tcBorders>
              <w:tl2br w:val="nil"/>
              <w:tr2bl w:val="nil"/>
            </w:tcBorders>
            <w:shd w:val="clear" w:color="auto" w:fill="auto"/>
            <w:vAlign w:val="center"/>
          </w:tcPr>
          <w:p>
            <w:pPr>
              <w:adjustRightInd/>
              <w:snapToGrid/>
              <w:spacing w:after="0"/>
              <w:jc w:val="center"/>
              <w:rPr>
                <w:rFonts w:ascii="仿宋" w:hAnsi="仿宋" w:eastAsia="仿宋" w:cs="Arial"/>
                <w:sz w:val="28"/>
                <w:szCs w:val="28"/>
              </w:rPr>
            </w:pPr>
            <w:r>
              <w:rPr>
                <w:rFonts w:hint="eastAsia" w:ascii="仿宋" w:hAnsi="仿宋" w:eastAsia="仿宋" w:cs="Arial"/>
                <w:sz w:val="28"/>
                <w:szCs w:val="28"/>
              </w:rPr>
              <w:t>4</w:t>
            </w:r>
          </w:p>
        </w:tc>
        <w:tc>
          <w:tcPr>
            <w:tcW w:w="2835" w:type="dxa"/>
            <w:tcBorders>
              <w:tl2br w:val="nil"/>
              <w:tr2bl w:val="nil"/>
            </w:tcBorders>
            <w:shd w:val="clear" w:color="auto" w:fill="auto"/>
            <w:vAlign w:val="center"/>
          </w:tcPr>
          <w:p>
            <w:pPr>
              <w:adjustRightInd/>
              <w:snapToGrid/>
              <w:spacing w:after="0"/>
              <w:jc w:val="center"/>
              <w:rPr>
                <w:rFonts w:ascii="仿宋" w:hAnsi="仿宋" w:eastAsia="仿宋" w:cs="Arial"/>
                <w:sz w:val="28"/>
                <w:szCs w:val="28"/>
              </w:rPr>
            </w:pPr>
            <w:r>
              <w:rPr>
                <w:rFonts w:hint="eastAsia" w:ascii="仿宋" w:hAnsi="仿宋" w:eastAsia="仿宋" w:cs="Arial"/>
                <w:sz w:val="28"/>
                <w:szCs w:val="28"/>
              </w:rPr>
              <w:t>第二季图书馆业务培训班</w:t>
            </w:r>
          </w:p>
        </w:tc>
        <w:tc>
          <w:tcPr>
            <w:tcW w:w="1985" w:type="dxa"/>
            <w:tcBorders>
              <w:tl2br w:val="nil"/>
              <w:tr2bl w:val="nil"/>
            </w:tcBorders>
            <w:shd w:val="clear" w:color="auto" w:fill="auto"/>
            <w:vAlign w:val="center"/>
          </w:tcPr>
          <w:p>
            <w:pPr>
              <w:adjustRightInd/>
              <w:snapToGrid/>
              <w:spacing w:after="0"/>
              <w:jc w:val="center"/>
              <w:rPr>
                <w:rFonts w:ascii="仿宋" w:hAnsi="仿宋" w:eastAsia="仿宋" w:cs="Arial"/>
                <w:sz w:val="28"/>
                <w:szCs w:val="28"/>
              </w:rPr>
            </w:pPr>
            <w:r>
              <w:rPr>
                <w:rFonts w:hint="eastAsia" w:ascii="仿宋" w:hAnsi="仿宋" w:eastAsia="仿宋" w:cs="Arial"/>
                <w:sz w:val="28"/>
                <w:szCs w:val="28"/>
              </w:rPr>
              <w:t>2016.9.1</w:t>
            </w:r>
          </w:p>
        </w:tc>
        <w:tc>
          <w:tcPr>
            <w:tcW w:w="1701" w:type="dxa"/>
            <w:tcBorders>
              <w:tl2br w:val="nil"/>
              <w:tr2bl w:val="nil"/>
            </w:tcBorders>
            <w:shd w:val="clear" w:color="auto" w:fill="auto"/>
            <w:vAlign w:val="center"/>
          </w:tcPr>
          <w:p>
            <w:pPr>
              <w:adjustRightInd/>
              <w:snapToGrid/>
              <w:spacing w:after="0"/>
              <w:jc w:val="center"/>
              <w:rPr>
                <w:rFonts w:ascii="仿宋" w:hAnsi="仿宋" w:eastAsia="仿宋" w:cs="Arial"/>
                <w:sz w:val="28"/>
                <w:szCs w:val="28"/>
              </w:rPr>
            </w:pPr>
            <w:r>
              <w:rPr>
                <w:rFonts w:hint="eastAsia" w:ascii="仿宋" w:hAnsi="仿宋" w:eastAsia="仿宋" w:cs="Arial"/>
                <w:sz w:val="28"/>
                <w:szCs w:val="28"/>
              </w:rPr>
              <w:t>广州图创计算机开发有限公司</w:t>
            </w:r>
          </w:p>
        </w:tc>
        <w:tc>
          <w:tcPr>
            <w:tcW w:w="1134" w:type="dxa"/>
            <w:tcBorders>
              <w:tl2br w:val="nil"/>
              <w:tr2bl w:val="nil"/>
            </w:tcBorders>
            <w:shd w:val="clear" w:color="auto" w:fill="auto"/>
            <w:vAlign w:val="center"/>
          </w:tcPr>
          <w:p>
            <w:pPr>
              <w:adjustRightInd/>
              <w:snapToGrid/>
              <w:spacing w:after="0"/>
              <w:jc w:val="center"/>
              <w:rPr>
                <w:rFonts w:ascii="仿宋" w:hAnsi="仿宋" w:eastAsia="仿宋" w:cs="宋体"/>
                <w:bCs/>
                <w:sz w:val="28"/>
                <w:szCs w:val="28"/>
              </w:rPr>
            </w:pPr>
            <w:r>
              <w:rPr>
                <w:rFonts w:hint="eastAsia" w:ascii="仿宋" w:hAnsi="仿宋" w:eastAsia="仿宋" w:cs="宋体"/>
                <w:bCs/>
                <w:sz w:val="28"/>
                <w:szCs w:val="28"/>
              </w:rPr>
              <w:t>尹文超</w:t>
            </w:r>
          </w:p>
        </w:tc>
      </w:tr>
    </w:tbl>
    <w:p>
      <w:pPr>
        <w:adjustRightInd/>
        <w:snapToGrid/>
        <w:spacing w:before="100" w:beforeAutospacing="1" w:after="100" w:afterAutospacing="1"/>
        <w:jc w:val="center"/>
        <w:outlineLvl w:val="1"/>
        <w:rPr>
          <w:rFonts w:ascii="黑体" w:hAnsi="黑体" w:eastAsia="黑体" w:cs="宋体"/>
          <w:bCs/>
          <w:color w:val="000000"/>
          <w:sz w:val="44"/>
          <w:szCs w:val="44"/>
        </w:rPr>
      </w:pPr>
    </w:p>
    <w:p>
      <w:pPr>
        <w:adjustRightInd/>
        <w:snapToGrid/>
        <w:spacing w:before="100" w:beforeAutospacing="1" w:after="100" w:afterAutospacing="1"/>
        <w:jc w:val="center"/>
        <w:outlineLvl w:val="1"/>
        <w:rPr>
          <w:rFonts w:ascii="黑体" w:hAnsi="黑体" w:eastAsia="黑体" w:cs="宋体"/>
          <w:bCs/>
          <w:color w:val="000000"/>
          <w:sz w:val="44"/>
          <w:szCs w:val="44"/>
        </w:rPr>
      </w:pPr>
    </w:p>
    <w:p>
      <w:pPr>
        <w:adjustRightInd/>
        <w:snapToGrid/>
        <w:spacing w:before="100" w:beforeAutospacing="1" w:after="100" w:afterAutospacing="1"/>
        <w:jc w:val="center"/>
        <w:outlineLvl w:val="1"/>
        <w:rPr>
          <w:rFonts w:ascii="黑体" w:hAnsi="黑体" w:eastAsia="黑体" w:cs="宋体"/>
          <w:bCs/>
          <w:color w:val="000000"/>
          <w:sz w:val="44"/>
          <w:szCs w:val="44"/>
        </w:rPr>
      </w:pPr>
    </w:p>
    <w:p>
      <w:pPr>
        <w:adjustRightInd/>
        <w:snapToGrid/>
        <w:spacing w:before="100" w:beforeAutospacing="1" w:after="100" w:afterAutospacing="1"/>
        <w:jc w:val="center"/>
        <w:outlineLvl w:val="1"/>
        <w:rPr>
          <w:rFonts w:ascii="黑体" w:hAnsi="黑体" w:eastAsia="黑体" w:cs="宋体"/>
          <w:bCs/>
          <w:color w:val="000000"/>
          <w:sz w:val="44"/>
          <w:szCs w:val="44"/>
        </w:rPr>
      </w:pPr>
    </w:p>
    <w:p>
      <w:pPr>
        <w:adjustRightInd/>
        <w:snapToGrid/>
        <w:spacing w:before="100" w:beforeAutospacing="1" w:after="100" w:afterAutospacing="1"/>
        <w:outlineLvl w:val="1"/>
        <w:rPr>
          <w:rFonts w:ascii="黑体" w:hAnsi="黑体" w:eastAsia="黑体" w:cs="宋体"/>
          <w:bCs/>
          <w:color w:val="000000"/>
          <w:sz w:val="44"/>
          <w:szCs w:val="44"/>
        </w:rPr>
      </w:pPr>
    </w:p>
    <w:p>
      <w:pPr>
        <w:adjustRightInd/>
        <w:snapToGrid/>
        <w:spacing w:before="100" w:beforeAutospacing="1" w:after="100" w:afterAutospacing="1"/>
        <w:outlineLvl w:val="1"/>
        <w:rPr>
          <w:rFonts w:ascii="黑体" w:hAnsi="黑体" w:eastAsia="黑体" w:cs="宋体"/>
          <w:bCs/>
          <w:color w:val="000000"/>
          <w:sz w:val="44"/>
          <w:szCs w:val="44"/>
        </w:rPr>
      </w:pPr>
    </w:p>
    <w:p>
      <w:pPr>
        <w:adjustRightInd/>
        <w:snapToGrid/>
        <w:spacing w:before="100" w:beforeAutospacing="1" w:after="100" w:afterAutospacing="1"/>
        <w:outlineLvl w:val="1"/>
        <w:rPr>
          <w:rFonts w:ascii="黑体" w:hAnsi="黑体" w:eastAsia="黑体" w:cs="宋体"/>
          <w:bCs/>
          <w:color w:val="000000"/>
          <w:sz w:val="44"/>
          <w:szCs w:val="44"/>
        </w:rPr>
      </w:pPr>
    </w:p>
    <w:p>
      <w:pPr>
        <w:adjustRightInd/>
        <w:snapToGrid/>
        <w:spacing w:before="100" w:beforeAutospacing="1" w:after="100" w:afterAutospacing="1"/>
        <w:outlineLvl w:val="1"/>
        <w:rPr>
          <w:rFonts w:ascii="黑体" w:hAnsi="黑体" w:eastAsia="黑体" w:cs="宋体"/>
          <w:bCs/>
          <w:color w:val="000000"/>
          <w:sz w:val="44"/>
          <w:szCs w:val="44"/>
        </w:rPr>
      </w:pPr>
    </w:p>
    <w:p>
      <w:pPr>
        <w:adjustRightInd/>
        <w:snapToGrid/>
        <w:spacing w:before="100" w:beforeAutospacing="1" w:after="100" w:afterAutospacing="1"/>
        <w:outlineLvl w:val="1"/>
        <w:rPr>
          <w:rFonts w:ascii="黑体" w:hAnsi="黑体" w:eastAsia="黑体" w:cs="宋体"/>
          <w:bCs/>
          <w:color w:val="000000"/>
          <w:sz w:val="44"/>
          <w:szCs w:val="44"/>
        </w:rPr>
      </w:pPr>
    </w:p>
    <w:p>
      <w:pPr>
        <w:adjustRightInd/>
        <w:snapToGrid/>
        <w:spacing w:before="100" w:beforeAutospacing="1" w:after="100" w:afterAutospacing="1"/>
        <w:jc w:val="center"/>
        <w:outlineLvl w:val="1"/>
        <w:rPr>
          <w:rFonts w:ascii="黑体" w:hAnsi="黑体" w:eastAsia="黑体" w:cs="宋体"/>
          <w:bCs/>
          <w:color w:val="000000"/>
          <w:sz w:val="44"/>
          <w:szCs w:val="44"/>
        </w:rPr>
      </w:pPr>
      <w:r>
        <w:rPr>
          <w:rFonts w:hint="eastAsia" w:ascii="黑体" w:hAnsi="黑体" w:eastAsia="黑体" w:cs="宋体"/>
          <w:bCs/>
          <w:color w:val="000000"/>
          <w:sz w:val="44"/>
          <w:szCs w:val="44"/>
        </w:rPr>
        <w:t>七  获表彰情况</w:t>
      </w:r>
    </w:p>
    <w:tbl>
      <w:tblPr>
        <w:tblStyle w:val="10"/>
        <w:tblW w:w="822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8"/>
        <w:gridCol w:w="2217"/>
        <w:gridCol w:w="1610"/>
        <w:gridCol w:w="1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648" w:type="dxa"/>
          </w:tcPr>
          <w:p>
            <w:pPr>
              <w:adjustRightInd/>
              <w:snapToGrid/>
              <w:spacing w:after="0" w:line="312" w:lineRule="auto"/>
              <w:jc w:val="center"/>
              <w:rPr>
                <w:rFonts w:ascii="仿宋" w:hAnsi="仿宋" w:eastAsia="仿宋" w:cs="宋体"/>
                <w:b/>
                <w:bCs/>
                <w:color w:val="000000"/>
                <w:sz w:val="28"/>
                <w:szCs w:val="28"/>
              </w:rPr>
            </w:pPr>
            <w:r>
              <w:rPr>
                <w:rFonts w:hint="eastAsia" w:ascii="仿宋" w:hAnsi="仿宋" w:eastAsia="仿宋" w:cs="宋体"/>
                <w:b/>
                <w:bCs/>
                <w:color w:val="000000"/>
                <w:sz w:val="28"/>
                <w:szCs w:val="28"/>
              </w:rPr>
              <w:t>奖项名称</w:t>
            </w:r>
          </w:p>
        </w:tc>
        <w:tc>
          <w:tcPr>
            <w:tcW w:w="2217" w:type="dxa"/>
          </w:tcPr>
          <w:p>
            <w:pPr>
              <w:adjustRightInd/>
              <w:snapToGrid/>
              <w:spacing w:after="0" w:line="312" w:lineRule="auto"/>
              <w:jc w:val="center"/>
              <w:rPr>
                <w:rFonts w:ascii="仿宋" w:hAnsi="仿宋" w:eastAsia="仿宋" w:cs="宋体"/>
                <w:b/>
                <w:bCs/>
                <w:color w:val="000000"/>
                <w:sz w:val="28"/>
                <w:szCs w:val="28"/>
              </w:rPr>
            </w:pPr>
            <w:r>
              <w:rPr>
                <w:rFonts w:hint="eastAsia" w:ascii="仿宋" w:hAnsi="仿宋" w:eastAsia="仿宋" w:cs="宋体"/>
                <w:b/>
                <w:bCs/>
                <w:color w:val="000000"/>
                <w:sz w:val="28"/>
                <w:szCs w:val="28"/>
              </w:rPr>
              <w:t>颁奖单位</w:t>
            </w:r>
          </w:p>
        </w:tc>
        <w:tc>
          <w:tcPr>
            <w:tcW w:w="1610" w:type="dxa"/>
          </w:tcPr>
          <w:p>
            <w:pPr>
              <w:adjustRightInd/>
              <w:snapToGrid/>
              <w:spacing w:after="0" w:line="312" w:lineRule="auto"/>
              <w:jc w:val="center"/>
              <w:rPr>
                <w:rFonts w:ascii="仿宋" w:hAnsi="仿宋" w:eastAsia="仿宋" w:cs="宋体"/>
                <w:b/>
                <w:bCs/>
                <w:color w:val="000000"/>
                <w:sz w:val="28"/>
                <w:szCs w:val="28"/>
              </w:rPr>
            </w:pPr>
            <w:r>
              <w:rPr>
                <w:rFonts w:hint="eastAsia" w:ascii="仿宋" w:hAnsi="仿宋" w:eastAsia="仿宋" w:cs="宋体"/>
                <w:b/>
                <w:bCs/>
                <w:color w:val="000000"/>
                <w:sz w:val="28"/>
                <w:szCs w:val="28"/>
              </w:rPr>
              <w:t>颁奖日期</w:t>
            </w:r>
          </w:p>
        </w:tc>
        <w:tc>
          <w:tcPr>
            <w:tcW w:w="1747" w:type="dxa"/>
          </w:tcPr>
          <w:p>
            <w:pPr>
              <w:adjustRightInd/>
              <w:snapToGrid/>
              <w:spacing w:after="0" w:line="312" w:lineRule="auto"/>
              <w:jc w:val="center"/>
              <w:rPr>
                <w:rFonts w:ascii="仿宋" w:hAnsi="仿宋" w:eastAsia="仿宋" w:cs="宋体"/>
                <w:b/>
                <w:bCs/>
                <w:color w:val="000000"/>
                <w:sz w:val="28"/>
                <w:szCs w:val="28"/>
              </w:rPr>
            </w:pPr>
            <w:r>
              <w:rPr>
                <w:rFonts w:hint="eastAsia" w:ascii="仿宋" w:hAnsi="仿宋" w:eastAsia="仿宋" w:cs="宋体"/>
                <w:b/>
                <w:bCs/>
                <w:color w:val="000000"/>
                <w:sz w:val="28"/>
                <w:szCs w:val="28"/>
              </w:rPr>
              <w:t>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648"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2016年徐娇获优秀指导教师</w:t>
            </w:r>
          </w:p>
        </w:tc>
        <w:tc>
          <w:tcPr>
            <w:tcW w:w="221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中国图书馆学会</w:t>
            </w:r>
          </w:p>
        </w:tc>
        <w:tc>
          <w:tcPr>
            <w:tcW w:w="1610"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2016年10月</w:t>
            </w:r>
          </w:p>
        </w:tc>
        <w:tc>
          <w:tcPr>
            <w:tcW w:w="174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国家级业务主管部门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648"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刘玉宝获教研成果一等奖</w:t>
            </w:r>
          </w:p>
        </w:tc>
        <w:tc>
          <w:tcPr>
            <w:tcW w:w="221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中国图书馆学会</w:t>
            </w:r>
          </w:p>
        </w:tc>
        <w:tc>
          <w:tcPr>
            <w:tcW w:w="1610"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2016年7月</w:t>
            </w:r>
          </w:p>
        </w:tc>
        <w:tc>
          <w:tcPr>
            <w:tcW w:w="174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国家级业务主管部门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648"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曹天龙论文获三等奖</w:t>
            </w:r>
          </w:p>
        </w:tc>
        <w:tc>
          <w:tcPr>
            <w:tcW w:w="221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中国图书馆学会</w:t>
            </w:r>
          </w:p>
        </w:tc>
        <w:tc>
          <w:tcPr>
            <w:tcW w:w="1610"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2016年7月</w:t>
            </w:r>
          </w:p>
        </w:tc>
        <w:tc>
          <w:tcPr>
            <w:tcW w:w="174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国家级业务主管部门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648"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馆员廖小庆论文获三等奖</w:t>
            </w:r>
          </w:p>
        </w:tc>
        <w:tc>
          <w:tcPr>
            <w:tcW w:w="221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河北省图书馆学会</w:t>
            </w:r>
          </w:p>
        </w:tc>
        <w:tc>
          <w:tcPr>
            <w:tcW w:w="1610"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2016年12月</w:t>
            </w:r>
          </w:p>
        </w:tc>
        <w:tc>
          <w:tcPr>
            <w:tcW w:w="174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省级业务主管部门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648"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馆员徐娇论文获三等奖</w:t>
            </w:r>
          </w:p>
        </w:tc>
        <w:tc>
          <w:tcPr>
            <w:tcW w:w="221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河北省图书馆学会</w:t>
            </w:r>
          </w:p>
        </w:tc>
        <w:tc>
          <w:tcPr>
            <w:tcW w:w="1610"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2016年12月</w:t>
            </w:r>
          </w:p>
        </w:tc>
        <w:tc>
          <w:tcPr>
            <w:tcW w:w="174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省级业务主管部门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648"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馆员曹天龙获论文一等奖</w:t>
            </w:r>
          </w:p>
        </w:tc>
        <w:tc>
          <w:tcPr>
            <w:tcW w:w="221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唐山市图书馆学会</w:t>
            </w:r>
          </w:p>
        </w:tc>
        <w:tc>
          <w:tcPr>
            <w:tcW w:w="1610"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2016年12月</w:t>
            </w:r>
          </w:p>
        </w:tc>
        <w:tc>
          <w:tcPr>
            <w:tcW w:w="174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市级业务主管部门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648"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馆员邹晓颖获论文一等奖</w:t>
            </w:r>
          </w:p>
        </w:tc>
        <w:tc>
          <w:tcPr>
            <w:tcW w:w="221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唐山市图书馆学会</w:t>
            </w:r>
          </w:p>
        </w:tc>
        <w:tc>
          <w:tcPr>
            <w:tcW w:w="1610"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2016年12月</w:t>
            </w:r>
          </w:p>
        </w:tc>
        <w:tc>
          <w:tcPr>
            <w:tcW w:w="174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市级业务主管部门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648"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馆员马颖获论文三等奖</w:t>
            </w:r>
          </w:p>
        </w:tc>
        <w:tc>
          <w:tcPr>
            <w:tcW w:w="221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唐山市图书馆学会</w:t>
            </w:r>
          </w:p>
        </w:tc>
        <w:tc>
          <w:tcPr>
            <w:tcW w:w="1610"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2016年12月</w:t>
            </w:r>
          </w:p>
        </w:tc>
        <w:tc>
          <w:tcPr>
            <w:tcW w:w="174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市级业务主管部门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648"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馆员毛志娟获论文三等奖</w:t>
            </w:r>
          </w:p>
        </w:tc>
        <w:tc>
          <w:tcPr>
            <w:tcW w:w="221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唐山市图书馆学会</w:t>
            </w:r>
          </w:p>
        </w:tc>
        <w:tc>
          <w:tcPr>
            <w:tcW w:w="1610"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2016年12月</w:t>
            </w:r>
          </w:p>
        </w:tc>
        <w:tc>
          <w:tcPr>
            <w:tcW w:w="174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市级业务主管部门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648"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馆员毛志娟获论文二等奖</w:t>
            </w:r>
          </w:p>
        </w:tc>
        <w:tc>
          <w:tcPr>
            <w:tcW w:w="221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唐山市图书馆学会</w:t>
            </w:r>
          </w:p>
        </w:tc>
        <w:tc>
          <w:tcPr>
            <w:tcW w:w="1610"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2016年12月</w:t>
            </w:r>
          </w:p>
        </w:tc>
        <w:tc>
          <w:tcPr>
            <w:tcW w:w="174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市级业务主管部门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648"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馆员徐娇获论文二等奖</w:t>
            </w:r>
          </w:p>
        </w:tc>
        <w:tc>
          <w:tcPr>
            <w:tcW w:w="221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唐山市图书馆学会</w:t>
            </w:r>
          </w:p>
        </w:tc>
        <w:tc>
          <w:tcPr>
            <w:tcW w:w="1610"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2016年12月</w:t>
            </w:r>
          </w:p>
        </w:tc>
        <w:tc>
          <w:tcPr>
            <w:tcW w:w="174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市级业务主管部门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648"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馆员徐娇获论文三等奖</w:t>
            </w:r>
          </w:p>
        </w:tc>
        <w:tc>
          <w:tcPr>
            <w:tcW w:w="221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唐山市图书馆学会</w:t>
            </w:r>
          </w:p>
        </w:tc>
        <w:tc>
          <w:tcPr>
            <w:tcW w:w="1610"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2016年12月</w:t>
            </w:r>
          </w:p>
        </w:tc>
        <w:tc>
          <w:tcPr>
            <w:tcW w:w="174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市级业务主管部门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648"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馆员于丽颖获论文一等奖</w:t>
            </w:r>
          </w:p>
        </w:tc>
        <w:tc>
          <w:tcPr>
            <w:tcW w:w="221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唐山市图书馆学会</w:t>
            </w:r>
          </w:p>
        </w:tc>
        <w:tc>
          <w:tcPr>
            <w:tcW w:w="1610"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2016年12月</w:t>
            </w:r>
          </w:p>
        </w:tc>
        <w:tc>
          <w:tcPr>
            <w:tcW w:w="174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市级业务主管部门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648"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馆员刘红杰获论文二等奖</w:t>
            </w:r>
          </w:p>
        </w:tc>
        <w:tc>
          <w:tcPr>
            <w:tcW w:w="221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唐山市图书馆学会</w:t>
            </w:r>
          </w:p>
        </w:tc>
        <w:tc>
          <w:tcPr>
            <w:tcW w:w="1610"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2016年12月</w:t>
            </w:r>
          </w:p>
        </w:tc>
        <w:tc>
          <w:tcPr>
            <w:tcW w:w="174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市级业务主管部门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648"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馆员花旭获论文三等奖</w:t>
            </w:r>
          </w:p>
        </w:tc>
        <w:tc>
          <w:tcPr>
            <w:tcW w:w="221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唐山市图书馆学会</w:t>
            </w:r>
          </w:p>
        </w:tc>
        <w:tc>
          <w:tcPr>
            <w:tcW w:w="1610"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2016年12月</w:t>
            </w:r>
          </w:p>
        </w:tc>
        <w:tc>
          <w:tcPr>
            <w:tcW w:w="174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市级业务主管部门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648"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馆员郎明超获微笑服务明星</w:t>
            </w:r>
          </w:p>
        </w:tc>
        <w:tc>
          <w:tcPr>
            <w:tcW w:w="221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唐山市精神文明建设委员会</w:t>
            </w:r>
          </w:p>
        </w:tc>
        <w:tc>
          <w:tcPr>
            <w:tcW w:w="1610"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2016年12月</w:t>
            </w:r>
          </w:p>
        </w:tc>
        <w:tc>
          <w:tcPr>
            <w:tcW w:w="174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648"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馆员毛志娟获演讲一等奖</w:t>
            </w:r>
          </w:p>
        </w:tc>
        <w:tc>
          <w:tcPr>
            <w:tcW w:w="221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迁安市文广新局</w:t>
            </w:r>
          </w:p>
        </w:tc>
        <w:tc>
          <w:tcPr>
            <w:tcW w:w="1610"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2016年4月</w:t>
            </w:r>
          </w:p>
        </w:tc>
        <w:tc>
          <w:tcPr>
            <w:tcW w:w="174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县级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648"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馆员杨雪淇获演讲三等奖</w:t>
            </w:r>
          </w:p>
        </w:tc>
        <w:tc>
          <w:tcPr>
            <w:tcW w:w="221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迁安市文广新局</w:t>
            </w:r>
          </w:p>
        </w:tc>
        <w:tc>
          <w:tcPr>
            <w:tcW w:w="1610"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2016年4月</w:t>
            </w:r>
          </w:p>
        </w:tc>
        <w:tc>
          <w:tcPr>
            <w:tcW w:w="174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县级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648"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馆员杨雪淇获摄影类二等奖</w:t>
            </w:r>
          </w:p>
        </w:tc>
        <w:tc>
          <w:tcPr>
            <w:tcW w:w="221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迁安市文学艺术联合会</w:t>
            </w:r>
          </w:p>
        </w:tc>
        <w:tc>
          <w:tcPr>
            <w:tcW w:w="1610"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2016年12月</w:t>
            </w:r>
          </w:p>
        </w:tc>
        <w:tc>
          <w:tcPr>
            <w:tcW w:w="174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县级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648"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馆员杨雪淇获美术类三等奖</w:t>
            </w:r>
          </w:p>
        </w:tc>
        <w:tc>
          <w:tcPr>
            <w:tcW w:w="221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迁安市文学艺术联合会</w:t>
            </w:r>
          </w:p>
        </w:tc>
        <w:tc>
          <w:tcPr>
            <w:tcW w:w="1610"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2016年12月</w:t>
            </w:r>
          </w:p>
        </w:tc>
        <w:tc>
          <w:tcPr>
            <w:tcW w:w="174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县级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648"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馆员杨雪淇获书画作品三等奖</w:t>
            </w:r>
          </w:p>
        </w:tc>
        <w:tc>
          <w:tcPr>
            <w:tcW w:w="221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迁安市委宣传部</w:t>
            </w:r>
          </w:p>
        </w:tc>
        <w:tc>
          <w:tcPr>
            <w:tcW w:w="1610"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2016年6月</w:t>
            </w:r>
          </w:p>
        </w:tc>
        <w:tc>
          <w:tcPr>
            <w:tcW w:w="174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县级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648"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馆员杨雪淇获文学类三等奖</w:t>
            </w:r>
          </w:p>
        </w:tc>
        <w:tc>
          <w:tcPr>
            <w:tcW w:w="221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迁安市文学艺术联合会</w:t>
            </w:r>
          </w:p>
        </w:tc>
        <w:tc>
          <w:tcPr>
            <w:tcW w:w="1610"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2016年12月</w:t>
            </w:r>
          </w:p>
        </w:tc>
        <w:tc>
          <w:tcPr>
            <w:tcW w:w="174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县级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648"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馆员杨雪淇绘画作品受邀参展</w:t>
            </w:r>
          </w:p>
        </w:tc>
        <w:tc>
          <w:tcPr>
            <w:tcW w:w="221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迁安市委宣传部</w:t>
            </w:r>
          </w:p>
        </w:tc>
        <w:tc>
          <w:tcPr>
            <w:tcW w:w="1610"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2016年6月</w:t>
            </w:r>
          </w:p>
        </w:tc>
        <w:tc>
          <w:tcPr>
            <w:tcW w:w="174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县级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648"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馆员曹天龙获优秀辅导教师</w:t>
            </w:r>
          </w:p>
        </w:tc>
        <w:tc>
          <w:tcPr>
            <w:tcW w:w="221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迁安市委宣传部</w:t>
            </w:r>
          </w:p>
        </w:tc>
        <w:tc>
          <w:tcPr>
            <w:tcW w:w="1610"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w:t>
            </w:r>
          </w:p>
        </w:tc>
        <w:tc>
          <w:tcPr>
            <w:tcW w:w="174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县级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648"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馆员刘红杰获优秀辅导教师</w:t>
            </w:r>
          </w:p>
        </w:tc>
        <w:tc>
          <w:tcPr>
            <w:tcW w:w="221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迁安市委宣传部</w:t>
            </w:r>
          </w:p>
        </w:tc>
        <w:tc>
          <w:tcPr>
            <w:tcW w:w="1610"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w:t>
            </w:r>
          </w:p>
        </w:tc>
        <w:tc>
          <w:tcPr>
            <w:tcW w:w="174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县级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648"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馆员邹晓颖获优秀辅导教师</w:t>
            </w:r>
          </w:p>
        </w:tc>
        <w:tc>
          <w:tcPr>
            <w:tcW w:w="221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迁安市委宣传部</w:t>
            </w:r>
          </w:p>
        </w:tc>
        <w:tc>
          <w:tcPr>
            <w:tcW w:w="1610"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w:t>
            </w:r>
          </w:p>
        </w:tc>
        <w:tc>
          <w:tcPr>
            <w:tcW w:w="174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县级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648"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馆员毛志娟获优秀辅导教师</w:t>
            </w:r>
          </w:p>
        </w:tc>
        <w:tc>
          <w:tcPr>
            <w:tcW w:w="221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迁安市文广新局</w:t>
            </w:r>
          </w:p>
        </w:tc>
        <w:tc>
          <w:tcPr>
            <w:tcW w:w="1610"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w:t>
            </w:r>
          </w:p>
        </w:tc>
        <w:tc>
          <w:tcPr>
            <w:tcW w:w="174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县级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648"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馆员徐娇获优秀辅导教师</w:t>
            </w:r>
          </w:p>
        </w:tc>
        <w:tc>
          <w:tcPr>
            <w:tcW w:w="221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迁安市文广新局</w:t>
            </w:r>
          </w:p>
        </w:tc>
        <w:tc>
          <w:tcPr>
            <w:tcW w:w="1610"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w:t>
            </w:r>
          </w:p>
        </w:tc>
        <w:tc>
          <w:tcPr>
            <w:tcW w:w="174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县级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648"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馆员马颖获优秀辅导教师</w:t>
            </w:r>
          </w:p>
        </w:tc>
        <w:tc>
          <w:tcPr>
            <w:tcW w:w="221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迁安市文广新局</w:t>
            </w:r>
          </w:p>
        </w:tc>
        <w:tc>
          <w:tcPr>
            <w:tcW w:w="1610"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w:t>
            </w:r>
          </w:p>
        </w:tc>
        <w:tc>
          <w:tcPr>
            <w:tcW w:w="174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县级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648"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馆员周向远获优秀辅导教师</w:t>
            </w:r>
          </w:p>
        </w:tc>
        <w:tc>
          <w:tcPr>
            <w:tcW w:w="221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迁安市文广新局</w:t>
            </w:r>
          </w:p>
        </w:tc>
        <w:tc>
          <w:tcPr>
            <w:tcW w:w="1610"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w:t>
            </w:r>
          </w:p>
        </w:tc>
        <w:tc>
          <w:tcPr>
            <w:tcW w:w="174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县级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648"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馆员周向远获优秀辅导教师</w:t>
            </w:r>
          </w:p>
        </w:tc>
        <w:tc>
          <w:tcPr>
            <w:tcW w:w="221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迁安市文广新局</w:t>
            </w:r>
          </w:p>
        </w:tc>
        <w:tc>
          <w:tcPr>
            <w:tcW w:w="1610"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w:t>
            </w:r>
          </w:p>
        </w:tc>
        <w:tc>
          <w:tcPr>
            <w:tcW w:w="174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县级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648"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馆员花旭获优秀辅导教师</w:t>
            </w:r>
          </w:p>
        </w:tc>
        <w:tc>
          <w:tcPr>
            <w:tcW w:w="221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迁安市文广新局</w:t>
            </w:r>
          </w:p>
        </w:tc>
        <w:tc>
          <w:tcPr>
            <w:tcW w:w="1610"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w:t>
            </w:r>
          </w:p>
        </w:tc>
        <w:tc>
          <w:tcPr>
            <w:tcW w:w="1747" w:type="dxa"/>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县级</w:t>
            </w:r>
          </w:p>
        </w:tc>
      </w:tr>
    </w:tbl>
    <w:p>
      <w:pPr>
        <w:adjustRightInd/>
        <w:snapToGrid/>
        <w:spacing w:before="100" w:beforeAutospacing="1" w:after="100" w:afterAutospacing="1"/>
        <w:outlineLvl w:val="1"/>
        <w:rPr>
          <w:rFonts w:ascii="黑体" w:hAnsi="黑体" w:eastAsia="黑体" w:cs="宋体"/>
          <w:bCs/>
          <w:color w:val="000000"/>
          <w:sz w:val="44"/>
          <w:szCs w:val="44"/>
        </w:rPr>
      </w:pPr>
    </w:p>
    <w:p>
      <w:pPr>
        <w:adjustRightInd/>
        <w:snapToGrid/>
        <w:spacing w:before="100" w:beforeAutospacing="1" w:after="100" w:afterAutospacing="1"/>
        <w:outlineLvl w:val="1"/>
        <w:rPr>
          <w:rFonts w:ascii="黑体" w:hAnsi="黑体" w:eastAsia="黑体" w:cs="宋体"/>
          <w:bCs/>
          <w:color w:val="000000"/>
          <w:sz w:val="44"/>
          <w:szCs w:val="44"/>
        </w:rPr>
      </w:pPr>
    </w:p>
    <w:p>
      <w:pPr>
        <w:adjustRightInd/>
        <w:snapToGrid/>
        <w:spacing w:before="100" w:beforeAutospacing="1" w:after="100" w:afterAutospacing="1"/>
        <w:outlineLvl w:val="1"/>
        <w:rPr>
          <w:rFonts w:ascii="黑体" w:hAnsi="黑体" w:eastAsia="黑体" w:cs="宋体"/>
          <w:bCs/>
          <w:color w:val="000000"/>
          <w:sz w:val="44"/>
          <w:szCs w:val="44"/>
        </w:rPr>
      </w:pPr>
    </w:p>
    <w:p>
      <w:pPr>
        <w:adjustRightInd/>
        <w:snapToGrid/>
        <w:spacing w:before="100" w:beforeAutospacing="1" w:after="100" w:afterAutospacing="1"/>
        <w:outlineLvl w:val="1"/>
        <w:rPr>
          <w:rFonts w:ascii="黑体" w:hAnsi="黑体" w:eastAsia="黑体" w:cs="宋体"/>
          <w:bCs/>
          <w:color w:val="000000"/>
          <w:sz w:val="44"/>
          <w:szCs w:val="44"/>
        </w:rPr>
      </w:pPr>
    </w:p>
    <w:p>
      <w:pPr>
        <w:adjustRightInd/>
        <w:snapToGrid/>
        <w:spacing w:before="100" w:beforeAutospacing="1" w:after="100" w:afterAutospacing="1"/>
        <w:outlineLvl w:val="1"/>
        <w:rPr>
          <w:rFonts w:ascii="黑体" w:hAnsi="黑体" w:eastAsia="黑体" w:cs="宋体"/>
          <w:bCs/>
          <w:color w:val="000000"/>
          <w:sz w:val="44"/>
          <w:szCs w:val="44"/>
        </w:rPr>
      </w:pPr>
    </w:p>
    <w:p>
      <w:pPr>
        <w:adjustRightInd/>
        <w:snapToGrid/>
        <w:spacing w:before="100" w:beforeAutospacing="1" w:after="100" w:afterAutospacing="1"/>
        <w:outlineLvl w:val="1"/>
        <w:rPr>
          <w:rFonts w:ascii="黑体" w:hAnsi="黑体" w:eastAsia="黑体" w:cs="宋体"/>
          <w:bCs/>
          <w:color w:val="000000"/>
          <w:sz w:val="44"/>
          <w:szCs w:val="44"/>
        </w:rPr>
      </w:pPr>
    </w:p>
    <w:p>
      <w:pPr>
        <w:adjustRightInd/>
        <w:snapToGrid/>
        <w:spacing w:before="100" w:beforeAutospacing="1" w:after="100" w:afterAutospacing="1"/>
        <w:outlineLvl w:val="1"/>
        <w:rPr>
          <w:rFonts w:ascii="黑体" w:hAnsi="黑体" w:eastAsia="黑体" w:cs="宋体"/>
          <w:bCs/>
          <w:color w:val="000000"/>
          <w:sz w:val="44"/>
          <w:szCs w:val="44"/>
        </w:rPr>
      </w:pPr>
    </w:p>
    <w:p>
      <w:pPr>
        <w:adjustRightInd/>
        <w:snapToGrid/>
        <w:spacing w:before="100" w:beforeAutospacing="1" w:after="100" w:afterAutospacing="1"/>
        <w:outlineLvl w:val="1"/>
        <w:rPr>
          <w:rFonts w:ascii="黑体" w:hAnsi="黑体" w:eastAsia="黑体" w:cs="宋体"/>
          <w:bCs/>
          <w:color w:val="000000"/>
          <w:sz w:val="44"/>
          <w:szCs w:val="44"/>
        </w:rPr>
      </w:pPr>
    </w:p>
    <w:p>
      <w:pPr>
        <w:adjustRightInd/>
        <w:snapToGrid/>
        <w:spacing w:before="100" w:beforeAutospacing="1" w:after="100" w:afterAutospacing="1"/>
        <w:outlineLvl w:val="1"/>
        <w:rPr>
          <w:rFonts w:ascii="黑体" w:hAnsi="黑体" w:eastAsia="黑体" w:cs="宋体"/>
          <w:bCs/>
          <w:color w:val="000000"/>
          <w:sz w:val="44"/>
          <w:szCs w:val="44"/>
        </w:rPr>
      </w:pPr>
    </w:p>
    <w:p>
      <w:pPr>
        <w:adjustRightInd/>
        <w:snapToGrid/>
        <w:spacing w:before="100" w:beforeAutospacing="1" w:after="100" w:afterAutospacing="1"/>
        <w:outlineLvl w:val="1"/>
        <w:rPr>
          <w:rFonts w:ascii="黑体" w:hAnsi="黑体" w:eastAsia="黑体" w:cs="宋体"/>
          <w:bCs/>
          <w:color w:val="000000"/>
          <w:sz w:val="44"/>
          <w:szCs w:val="44"/>
        </w:rPr>
      </w:pPr>
    </w:p>
    <w:p>
      <w:pPr>
        <w:adjustRightInd/>
        <w:snapToGrid/>
        <w:spacing w:before="100" w:beforeAutospacing="1" w:after="100" w:afterAutospacing="1"/>
        <w:outlineLvl w:val="1"/>
        <w:rPr>
          <w:rFonts w:ascii="黑体" w:hAnsi="黑体" w:eastAsia="黑体" w:cs="宋体"/>
          <w:bCs/>
          <w:color w:val="000000"/>
          <w:sz w:val="44"/>
          <w:szCs w:val="44"/>
        </w:rPr>
      </w:pPr>
    </w:p>
    <w:p>
      <w:pPr>
        <w:adjustRightInd/>
        <w:snapToGrid/>
        <w:spacing w:before="100" w:beforeAutospacing="1" w:after="100" w:afterAutospacing="1"/>
        <w:jc w:val="center"/>
        <w:outlineLvl w:val="1"/>
        <w:rPr>
          <w:rFonts w:ascii="黑体" w:hAnsi="黑体" w:eastAsia="黑体" w:cs="宋体"/>
          <w:bCs/>
          <w:color w:val="000000"/>
          <w:sz w:val="44"/>
          <w:szCs w:val="44"/>
        </w:rPr>
      </w:pPr>
      <w:r>
        <w:rPr>
          <w:rFonts w:hint="eastAsia" w:ascii="黑体" w:hAnsi="黑体" w:eastAsia="黑体" w:cs="宋体"/>
          <w:bCs/>
          <w:color w:val="000000"/>
          <w:sz w:val="44"/>
          <w:szCs w:val="44"/>
        </w:rPr>
        <w:t>八  媒体报道一览表</w:t>
      </w:r>
    </w:p>
    <w:tbl>
      <w:tblPr>
        <w:tblStyle w:val="10"/>
        <w:tblW w:w="822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1"/>
        <w:gridCol w:w="2371"/>
        <w:gridCol w:w="2142"/>
        <w:gridCol w:w="17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2" w:hRule="atLeast"/>
        </w:trPr>
        <w:tc>
          <w:tcPr>
            <w:tcW w:w="1931" w:type="dxa"/>
            <w:vAlign w:val="center"/>
          </w:tcPr>
          <w:p>
            <w:pPr>
              <w:adjustRightInd/>
              <w:snapToGrid/>
              <w:spacing w:after="0" w:line="312" w:lineRule="auto"/>
              <w:jc w:val="center"/>
              <w:rPr>
                <w:rFonts w:ascii="仿宋" w:hAnsi="仿宋" w:eastAsia="仿宋" w:cs="宋体"/>
                <w:color w:val="000000"/>
                <w:sz w:val="28"/>
                <w:szCs w:val="28"/>
              </w:rPr>
            </w:pPr>
            <w:bookmarkStart w:id="6" w:name="_Toc448473962"/>
            <w:bookmarkEnd w:id="6"/>
            <w:r>
              <w:rPr>
                <w:rFonts w:hint="eastAsia" w:ascii="仿宋" w:hAnsi="仿宋" w:eastAsia="仿宋" w:cs="宋体"/>
                <w:color w:val="000000"/>
                <w:sz w:val="28"/>
                <w:szCs w:val="28"/>
              </w:rPr>
              <w:t>来源</w:t>
            </w:r>
          </w:p>
        </w:tc>
        <w:tc>
          <w:tcPr>
            <w:tcW w:w="237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题目</w:t>
            </w:r>
          </w:p>
        </w:tc>
        <w:tc>
          <w:tcPr>
            <w:tcW w:w="2142"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发表日期</w:t>
            </w:r>
          </w:p>
        </w:tc>
        <w:tc>
          <w:tcPr>
            <w:tcW w:w="1778" w:type="dxa"/>
            <w:vAlign w:val="center"/>
          </w:tcPr>
          <w:p>
            <w:pPr>
              <w:wordWrap w:val="0"/>
              <w:adjustRightInd/>
              <w:snapToGrid/>
              <w:spacing w:before="100" w:beforeAutospacing="1" w:after="100" w:afterAutospacing="1"/>
              <w:jc w:val="center"/>
              <w:outlineLvl w:val="1"/>
              <w:rPr>
                <w:rFonts w:ascii="仿宋" w:hAnsi="仿宋" w:eastAsia="仿宋" w:cs="宋体"/>
                <w:bCs/>
                <w:color w:val="000000"/>
                <w:sz w:val="28"/>
                <w:szCs w:val="28"/>
              </w:rPr>
            </w:pPr>
            <w:r>
              <w:rPr>
                <w:rFonts w:hint="eastAsia" w:ascii="仿宋" w:hAnsi="仿宋" w:eastAsia="仿宋" w:cs="宋体"/>
                <w:bCs/>
                <w:color w:val="000000"/>
                <w:sz w:val="28"/>
                <w:szCs w:val="28"/>
              </w:rPr>
              <w:t>记者、编辑或摄影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0" w:hRule="atLeast"/>
        </w:trPr>
        <w:tc>
          <w:tcPr>
            <w:tcW w:w="193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迁安时讯报</w:t>
            </w:r>
          </w:p>
        </w:tc>
        <w:tc>
          <w:tcPr>
            <w:tcW w:w="237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元宵灯谜活动</w:t>
            </w:r>
          </w:p>
        </w:tc>
        <w:tc>
          <w:tcPr>
            <w:tcW w:w="2142"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2016年2月24日</w:t>
            </w:r>
          </w:p>
        </w:tc>
        <w:tc>
          <w:tcPr>
            <w:tcW w:w="1778" w:type="dxa"/>
            <w:vAlign w:val="center"/>
          </w:tcPr>
          <w:p>
            <w:pPr>
              <w:wordWrap w:val="0"/>
              <w:adjustRightInd/>
              <w:snapToGrid/>
              <w:spacing w:before="100" w:beforeAutospacing="1" w:after="100" w:afterAutospacing="1"/>
              <w:jc w:val="center"/>
              <w:outlineLvl w:val="1"/>
              <w:rPr>
                <w:rFonts w:ascii="仿宋" w:hAnsi="仿宋" w:eastAsia="仿宋" w:cs="宋体"/>
                <w:bCs/>
                <w:color w:val="000000"/>
                <w:sz w:val="28"/>
                <w:szCs w:val="28"/>
              </w:rPr>
            </w:pPr>
            <w:r>
              <w:rPr>
                <w:rFonts w:hint="eastAsia" w:ascii="仿宋" w:hAnsi="仿宋" w:eastAsia="仿宋" w:cs="宋体"/>
                <w:bCs/>
                <w:color w:val="000000"/>
                <w:sz w:val="28"/>
                <w:szCs w:val="28"/>
              </w:rPr>
              <w:t>刘红 林君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2" w:hRule="atLeast"/>
        </w:trPr>
        <w:tc>
          <w:tcPr>
            <w:tcW w:w="193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迁安市公共文化服务网</w:t>
            </w:r>
          </w:p>
        </w:tc>
        <w:tc>
          <w:tcPr>
            <w:tcW w:w="237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带老爸老妈去迁安图书馆参加“老年电脑培训班”</w:t>
            </w:r>
          </w:p>
        </w:tc>
        <w:tc>
          <w:tcPr>
            <w:tcW w:w="2142"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2016年4月10日</w:t>
            </w:r>
          </w:p>
        </w:tc>
        <w:tc>
          <w:tcPr>
            <w:tcW w:w="1778" w:type="dxa"/>
            <w:vAlign w:val="center"/>
          </w:tcPr>
          <w:p>
            <w:pPr>
              <w:wordWrap w:val="0"/>
              <w:adjustRightInd/>
              <w:snapToGrid/>
              <w:spacing w:before="100" w:beforeAutospacing="1" w:after="100" w:afterAutospacing="1"/>
              <w:jc w:val="center"/>
              <w:outlineLvl w:val="1"/>
              <w:rPr>
                <w:rFonts w:ascii="仿宋" w:hAnsi="仿宋" w:eastAsia="仿宋" w:cs="宋体"/>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93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唐山市文化广播电视新闻出版局</w:t>
            </w:r>
          </w:p>
        </w:tc>
        <w:tc>
          <w:tcPr>
            <w:tcW w:w="237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迁安图书馆</w:t>
            </w:r>
            <w:r>
              <w:rPr>
                <w:rFonts w:ascii="仿宋" w:hAnsi="仿宋" w:eastAsia="仿宋" w:cs="宋体"/>
                <w:color w:val="000000"/>
                <w:sz w:val="28"/>
                <w:szCs w:val="28"/>
              </w:rPr>
              <w:t>20</w:t>
            </w:r>
            <w:r>
              <w:rPr>
                <w:rFonts w:hint="eastAsia" w:ascii="仿宋" w:hAnsi="仿宋" w:eastAsia="仿宋" w:cs="宋体"/>
                <w:color w:val="000000"/>
                <w:sz w:val="28"/>
                <w:szCs w:val="28"/>
              </w:rPr>
              <w:t>万册图书实现自助借还</w:t>
            </w:r>
          </w:p>
        </w:tc>
        <w:tc>
          <w:tcPr>
            <w:tcW w:w="2142"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2016年4月19日</w:t>
            </w:r>
          </w:p>
        </w:tc>
        <w:tc>
          <w:tcPr>
            <w:tcW w:w="1778" w:type="dxa"/>
            <w:vAlign w:val="center"/>
          </w:tcPr>
          <w:p>
            <w:pPr>
              <w:wordWrap w:val="0"/>
              <w:adjustRightInd/>
              <w:snapToGrid/>
              <w:spacing w:before="100" w:beforeAutospacing="1" w:after="100" w:afterAutospacing="1"/>
              <w:jc w:val="center"/>
              <w:outlineLvl w:val="1"/>
              <w:rPr>
                <w:rFonts w:ascii="仿宋" w:hAnsi="仿宋" w:eastAsia="仿宋" w:cs="宋体"/>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93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迁安吧</w:t>
            </w:r>
          </w:p>
        </w:tc>
        <w:tc>
          <w:tcPr>
            <w:tcW w:w="237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4月23日,世界读书日,我们一起相约迁安市图书馆吧!</w:t>
            </w:r>
          </w:p>
        </w:tc>
        <w:tc>
          <w:tcPr>
            <w:tcW w:w="2142"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2016年4月21日</w:t>
            </w:r>
          </w:p>
        </w:tc>
        <w:tc>
          <w:tcPr>
            <w:tcW w:w="1778" w:type="dxa"/>
            <w:vAlign w:val="center"/>
          </w:tcPr>
          <w:p>
            <w:pPr>
              <w:wordWrap w:val="0"/>
              <w:adjustRightInd/>
              <w:snapToGrid/>
              <w:spacing w:before="100" w:beforeAutospacing="1" w:after="100" w:afterAutospacing="1"/>
              <w:jc w:val="center"/>
              <w:outlineLvl w:val="1"/>
              <w:rPr>
                <w:rFonts w:ascii="仿宋" w:hAnsi="仿宋" w:eastAsia="仿宋" w:cs="宋体"/>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93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迁安市旅游局</w:t>
            </w:r>
          </w:p>
        </w:tc>
        <w:tc>
          <w:tcPr>
            <w:tcW w:w="237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【分享】请您收下，这张“迁安文化礼单”</w:t>
            </w:r>
          </w:p>
        </w:tc>
        <w:tc>
          <w:tcPr>
            <w:tcW w:w="2142"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2016年4月22日</w:t>
            </w:r>
          </w:p>
        </w:tc>
        <w:tc>
          <w:tcPr>
            <w:tcW w:w="1778" w:type="dxa"/>
            <w:vAlign w:val="center"/>
          </w:tcPr>
          <w:p>
            <w:pPr>
              <w:wordWrap w:val="0"/>
              <w:adjustRightInd/>
              <w:snapToGrid/>
              <w:spacing w:before="100" w:beforeAutospacing="1" w:after="100" w:afterAutospacing="1"/>
              <w:jc w:val="center"/>
              <w:outlineLvl w:val="1"/>
              <w:rPr>
                <w:rFonts w:ascii="仿宋" w:hAnsi="仿宋" w:eastAsia="仿宋" w:cs="宋体"/>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2" w:hRule="atLeast"/>
        </w:trPr>
        <w:tc>
          <w:tcPr>
            <w:tcW w:w="193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迁安信息港</w:t>
            </w:r>
          </w:p>
        </w:tc>
        <w:tc>
          <w:tcPr>
            <w:tcW w:w="237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世界读书日：为自己读一本书！</w:t>
            </w:r>
          </w:p>
        </w:tc>
        <w:tc>
          <w:tcPr>
            <w:tcW w:w="2142"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2016年4月24日</w:t>
            </w:r>
          </w:p>
        </w:tc>
        <w:tc>
          <w:tcPr>
            <w:tcW w:w="1778" w:type="dxa"/>
            <w:vAlign w:val="center"/>
          </w:tcPr>
          <w:p>
            <w:pPr>
              <w:wordWrap w:val="0"/>
              <w:adjustRightInd/>
              <w:snapToGrid/>
              <w:spacing w:before="100" w:beforeAutospacing="1" w:after="100" w:afterAutospacing="1"/>
              <w:jc w:val="center"/>
              <w:outlineLvl w:val="1"/>
              <w:rPr>
                <w:rFonts w:ascii="仿宋" w:hAnsi="仿宋" w:eastAsia="仿宋" w:cs="宋体"/>
                <w:bCs/>
                <w:color w:val="000000"/>
                <w:sz w:val="28"/>
                <w:szCs w:val="28"/>
              </w:rPr>
            </w:pPr>
            <w:r>
              <w:rPr>
                <w:rFonts w:hint="eastAsia" w:ascii="仿宋" w:hAnsi="仿宋" w:eastAsia="仿宋" w:cs="宋体"/>
                <w:bCs/>
                <w:color w:val="000000"/>
                <w:sz w:val="28"/>
                <w:szCs w:val="28"/>
              </w:rPr>
              <w:t>李娜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2" w:hRule="atLeast"/>
        </w:trPr>
        <w:tc>
          <w:tcPr>
            <w:tcW w:w="193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搜狐</w:t>
            </w:r>
          </w:p>
        </w:tc>
        <w:tc>
          <w:tcPr>
            <w:tcW w:w="237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世界读书日：为自己读一本书！</w:t>
            </w:r>
          </w:p>
        </w:tc>
        <w:tc>
          <w:tcPr>
            <w:tcW w:w="2142"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2016年4月24日</w:t>
            </w:r>
          </w:p>
        </w:tc>
        <w:tc>
          <w:tcPr>
            <w:tcW w:w="1778" w:type="dxa"/>
            <w:vAlign w:val="center"/>
          </w:tcPr>
          <w:p>
            <w:pPr>
              <w:wordWrap w:val="0"/>
              <w:adjustRightInd/>
              <w:snapToGrid/>
              <w:spacing w:before="100" w:beforeAutospacing="1" w:after="100" w:afterAutospacing="1"/>
              <w:jc w:val="center"/>
              <w:outlineLvl w:val="1"/>
              <w:rPr>
                <w:rFonts w:ascii="仿宋" w:hAnsi="仿宋" w:eastAsia="仿宋" w:cs="宋体"/>
                <w:bCs/>
                <w:color w:val="000000"/>
                <w:sz w:val="28"/>
                <w:szCs w:val="28"/>
              </w:rPr>
            </w:pPr>
            <w:r>
              <w:rPr>
                <w:rFonts w:hint="eastAsia" w:ascii="仿宋" w:hAnsi="仿宋" w:eastAsia="仿宋" w:cs="宋体"/>
                <w:bCs/>
                <w:color w:val="000000"/>
                <w:sz w:val="28"/>
                <w:szCs w:val="28"/>
              </w:rPr>
              <w:t>李娜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0" w:hRule="atLeast"/>
        </w:trPr>
        <w:tc>
          <w:tcPr>
            <w:tcW w:w="193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迁安时讯报</w:t>
            </w:r>
          </w:p>
        </w:tc>
        <w:tc>
          <w:tcPr>
            <w:tcW w:w="237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市图书馆举办世界读书日活动</w:t>
            </w:r>
          </w:p>
        </w:tc>
        <w:tc>
          <w:tcPr>
            <w:tcW w:w="2142"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2016年4月25日</w:t>
            </w:r>
          </w:p>
        </w:tc>
        <w:tc>
          <w:tcPr>
            <w:tcW w:w="1778" w:type="dxa"/>
            <w:vAlign w:val="center"/>
          </w:tcPr>
          <w:p>
            <w:pPr>
              <w:wordWrap w:val="0"/>
              <w:adjustRightInd/>
              <w:snapToGrid/>
              <w:spacing w:before="100" w:beforeAutospacing="1" w:after="100" w:afterAutospacing="1"/>
              <w:jc w:val="center"/>
              <w:outlineLvl w:val="1"/>
              <w:rPr>
                <w:rFonts w:ascii="仿宋" w:hAnsi="仿宋" w:eastAsia="仿宋" w:cs="宋体"/>
                <w:bCs/>
                <w:color w:val="000000"/>
                <w:sz w:val="28"/>
                <w:szCs w:val="28"/>
              </w:rPr>
            </w:pPr>
            <w:r>
              <w:rPr>
                <w:rFonts w:hint="eastAsia" w:ascii="仿宋" w:hAnsi="仿宋" w:eastAsia="仿宋" w:cs="宋体"/>
                <w:bCs/>
                <w:color w:val="000000"/>
                <w:sz w:val="28"/>
                <w:szCs w:val="28"/>
              </w:rPr>
              <w:t>刘虹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0" w:hRule="atLeast"/>
        </w:trPr>
        <w:tc>
          <w:tcPr>
            <w:tcW w:w="193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迁安时讯报</w:t>
            </w:r>
          </w:p>
        </w:tc>
        <w:tc>
          <w:tcPr>
            <w:tcW w:w="237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世界地球日主题摄影展开展</w:t>
            </w:r>
          </w:p>
        </w:tc>
        <w:tc>
          <w:tcPr>
            <w:tcW w:w="2142"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2016年4月27日</w:t>
            </w:r>
          </w:p>
        </w:tc>
        <w:tc>
          <w:tcPr>
            <w:tcW w:w="1778" w:type="dxa"/>
            <w:vAlign w:val="center"/>
          </w:tcPr>
          <w:p>
            <w:pPr>
              <w:wordWrap w:val="0"/>
              <w:adjustRightInd/>
              <w:snapToGrid/>
              <w:spacing w:before="100" w:beforeAutospacing="1" w:after="100" w:afterAutospacing="1"/>
              <w:jc w:val="center"/>
              <w:outlineLvl w:val="1"/>
              <w:rPr>
                <w:rFonts w:ascii="仿宋" w:hAnsi="仿宋" w:eastAsia="仿宋" w:cs="宋体"/>
                <w:bCs/>
                <w:color w:val="000000"/>
                <w:sz w:val="28"/>
                <w:szCs w:val="28"/>
              </w:rPr>
            </w:pPr>
            <w:r>
              <w:rPr>
                <w:rFonts w:hint="eastAsia" w:ascii="仿宋" w:hAnsi="仿宋" w:eastAsia="仿宋" w:cs="宋体"/>
                <w:bCs/>
                <w:color w:val="000000"/>
                <w:sz w:val="28"/>
                <w:szCs w:val="28"/>
              </w:rPr>
              <w:t>张怡然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2" w:hRule="atLeast"/>
        </w:trPr>
        <w:tc>
          <w:tcPr>
            <w:tcW w:w="193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迁安信息港</w:t>
            </w:r>
          </w:p>
        </w:tc>
        <w:tc>
          <w:tcPr>
            <w:tcW w:w="237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迁安市图书馆数字图书资源外访系统全面对外开放报道</w:t>
            </w:r>
          </w:p>
        </w:tc>
        <w:tc>
          <w:tcPr>
            <w:tcW w:w="2142"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2016年5月5日</w:t>
            </w:r>
          </w:p>
        </w:tc>
        <w:tc>
          <w:tcPr>
            <w:tcW w:w="1778" w:type="dxa"/>
            <w:vAlign w:val="center"/>
          </w:tcPr>
          <w:p>
            <w:pPr>
              <w:wordWrap w:val="0"/>
              <w:adjustRightInd/>
              <w:snapToGrid/>
              <w:spacing w:before="100" w:beforeAutospacing="1" w:after="100" w:afterAutospacing="1"/>
              <w:jc w:val="center"/>
              <w:outlineLvl w:val="1"/>
              <w:rPr>
                <w:rFonts w:ascii="仿宋" w:hAnsi="仿宋" w:eastAsia="仿宋" w:cs="宋体"/>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2" w:hRule="atLeast"/>
        </w:trPr>
        <w:tc>
          <w:tcPr>
            <w:tcW w:w="193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迁安市公共文化服务网</w:t>
            </w:r>
          </w:p>
        </w:tc>
        <w:tc>
          <w:tcPr>
            <w:tcW w:w="237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迁安召开公共文化共建共享工程图书馆总分馆建设现场会</w:t>
            </w:r>
          </w:p>
        </w:tc>
        <w:tc>
          <w:tcPr>
            <w:tcW w:w="2142"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2016年5月12日</w:t>
            </w:r>
          </w:p>
        </w:tc>
        <w:tc>
          <w:tcPr>
            <w:tcW w:w="1778" w:type="dxa"/>
            <w:vAlign w:val="center"/>
          </w:tcPr>
          <w:p>
            <w:pPr>
              <w:wordWrap w:val="0"/>
              <w:adjustRightInd/>
              <w:snapToGrid/>
              <w:spacing w:before="100" w:beforeAutospacing="1" w:after="100" w:afterAutospacing="1"/>
              <w:jc w:val="center"/>
              <w:outlineLvl w:val="1"/>
              <w:rPr>
                <w:rFonts w:ascii="仿宋" w:hAnsi="仿宋" w:eastAsia="仿宋" w:cs="宋体"/>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0" w:hRule="atLeast"/>
        </w:trPr>
        <w:tc>
          <w:tcPr>
            <w:tcW w:w="193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迁安信息港</w:t>
            </w:r>
          </w:p>
        </w:tc>
        <w:tc>
          <w:tcPr>
            <w:tcW w:w="237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国家级项目在迁安创建！全民可共享公共文化大餐！</w:t>
            </w:r>
          </w:p>
        </w:tc>
        <w:tc>
          <w:tcPr>
            <w:tcW w:w="2142"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2016年5月20日</w:t>
            </w:r>
          </w:p>
        </w:tc>
        <w:tc>
          <w:tcPr>
            <w:tcW w:w="1778" w:type="dxa"/>
            <w:vAlign w:val="center"/>
          </w:tcPr>
          <w:p>
            <w:pPr>
              <w:wordWrap w:val="0"/>
              <w:adjustRightInd/>
              <w:snapToGrid/>
              <w:spacing w:before="100" w:beforeAutospacing="1" w:after="100" w:afterAutospacing="1"/>
              <w:jc w:val="center"/>
              <w:outlineLvl w:val="1"/>
              <w:rPr>
                <w:rFonts w:ascii="仿宋" w:hAnsi="仿宋" w:eastAsia="仿宋" w:cs="宋体"/>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0" w:hRule="atLeast"/>
        </w:trPr>
        <w:tc>
          <w:tcPr>
            <w:tcW w:w="193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九朵文化传媒</w:t>
            </w:r>
          </w:p>
        </w:tc>
        <w:tc>
          <w:tcPr>
            <w:tcW w:w="237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迁安市图书馆亲子教育培训报道</w:t>
            </w:r>
          </w:p>
        </w:tc>
        <w:tc>
          <w:tcPr>
            <w:tcW w:w="2142"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2016年6月8日</w:t>
            </w:r>
          </w:p>
        </w:tc>
        <w:tc>
          <w:tcPr>
            <w:tcW w:w="1778" w:type="dxa"/>
            <w:vAlign w:val="center"/>
          </w:tcPr>
          <w:p>
            <w:pPr>
              <w:wordWrap w:val="0"/>
              <w:adjustRightInd/>
              <w:snapToGrid/>
              <w:spacing w:before="100" w:beforeAutospacing="1" w:after="100" w:afterAutospacing="1"/>
              <w:jc w:val="center"/>
              <w:outlineLvl w:val="1"/>
              <w:rPr>
                <w:rFonts w:ascii="仿宋" w:hAnsi="仿宋" w:eastAsia="仿宋" w:cs="宋体"/>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0" w:hRule="atLeast"/>
        </w:trPr>
        <w:tc>
          <w:tcPr>
            <w:tcW w:w="193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迁安信息港</w:t>
            </w:r>
          </w:p>
        </w:tc>
        <w:tc>
          <w:tcPr>
            <w:tcW w:w="237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惠民之举：24小时自助图书馆 让市民共享文化福利</w:t>
            </w:r>
          </w:p>
        </w:tc>
        <w:tc>
          <w:tcPr>
            <w:tcW w:w="2142"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2016年8月23日</w:t>
            </w:r>
          </w:p>
        </w:tc>
        <w:tc>
          <w:tcPr>
            <w:tcW w:w="1778" w:type="dxa"/>
            <w:vAlign w:val="center"/>
          </w:tcPr>
          <w:p>
            <w:pPr>
              <w:wordWrap w:val="0"/>
              <w:adjustRightInd/>
              <w:snapToGrid/>
              <w:spacing w:before="100" w:beforeAutospacing="1" w:after="100" w:afterAutospacing="1"/>
              <w:jc w:val="center"/>
              <w:outlineLvl w:val="1"/>
              <w:rPr>
                <w:rFonts w:ascii="仿宋" w:hAnsi="仿宋" w:eastAsia="仿宋" w:cs="宋体"/>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0" w:hRule="atLeast"/>
        </w:trPr>
        <w:tc>
          <w:tcPr>
            <w:tcW w:w="193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迁安热线</w:t>
            </w:r>
          </w:p>
        </w:tc>
        <w:tc>
          <w:tcPr>
            <w:tcW w:w="237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迁安24小时自助图书馆 献给爱看书的你</w:t>
            </w:r>
          </w:p>
        </w:tc>
        <w:tc>
          <w:tcPr>
            <w:tcW w:w="2142"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2016年8月24日</w:t>
            </w:r>
          </w:p>
        </w:tc>
        <w:tc>
          <w:tcPr>
            <w:tcW w:w="1778" w:type="dxa"/>
            <w:vAlign w:val="center"/>
          </w:tcPr>
          <w:p>
            <w:pPr>
              <w:wordWrap w:val="0"/>
              <w:adjustRightInd/>
              <w:snapToGrid/>
              <w:spacing w:before="100" w:beforeAutospacing="1" w:after="100" w:afterAutospacing="1"/>
              <w:jc w:val="center"/>
              <w:outlineLvl w:val="1"/>
              <w:rPr>
                <w:rFonts w:ascii="仿宋" w:hAnsi="仿宋" w:eastAsia="仿宋" w:cs="宋体"/>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0" w:hRule="atLeast"/>
        </w:trPr>
        <w:tc>
          <w:tcPr>
            <w:tcW w:w="193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迁安市公共文化服务</w:t>
            </w:r>
          </w:p>
        </w:tc>
        <w:tc>
          <w:tcPr>
            <w:tcW w:w="237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迁安市图书馆2016年公益讲座之亲子教育系列培训</w:t>
            </w:r>
          </w:p>
        </w:tc>
        <w:tc>
          <w:tcPr>
            <w:tcW w:w="2142"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2016年9月7日</w:t>
            </w:r>
          </w:p>
        </w:tc>
        <w:tc>
          <w:tcPr>
            <w:tcW w:w="1778" w:type="dxa"/>
            <w:vAlign w:val="center"/>
          </w:tcPr>
          <w:p>
            <w:pPr>
              <w:wordWrap w:val="0"/>
              <w:adjustRightInd/>
              <w:snapToGrid/>
              <w:spacing w:before="100" w:beforeAutospacing="1" w:after="100" w:afterAutospacing="1"/>
              <w:jc w:val="center"/>
              <w:outlineLvl w:val="1"/>
              <w:rPr>
                <w:rFonts w:ascii="仿宋" w:hAnsi="仿宋" w:eastAsia="仿宋" w:cs="宋体"/>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0" w:hRule="atLeast"/>
        </w:trPr>
        <w:tc>
          <w:tcPr>
            <w:tcW w:w="193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搜狐</w:t>
            </w:r>
          </w:p>
        </w:tc>
        <w:tc>
          <w:tcPr>
            <w:tcW w:w="237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迁安图书馆数字资源馆外访问让文化更惠民！</w:t>
            </w:r>
          </w:p>
        </w:tc>
        <w:tc>
          <w:tcPr>
            <w:tcW w:w="2142"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2016年9月9日</w:t>
            </w:r>
          </w:p>
        </w:tc>
        <w:tc>
          <w:tcPr>
            <w:tcW w:w="1778" w:type="dxa"/>
            <w:vAlign w:val="center"/>
          </w:tcPr>
          <w:p>
            <w:pPr>
              <w:wordWrap w:val="0"/>
              <w:adjustRightInd/>
              <w:snapToGrid/>
              <w:spacing w:before="100" w:beforeAutospacing="1" w:after="100" w:afterAutospacing="1"/>
              <w:jc w:val="center"/>
              <w:outlineLvl w:val="1"/>
              <w:rPr>
                <w:rFonts w:ascii="仿宋" w:hAnsi="仿宋" w:eastAsia="仿宋" w:cs="宋体"/>
                <w:bCs/>
                <w:color w:val="000000"/>
                <w:sz w:val="28"/>
                <w:szCs w:val="28"/>
              </w:rPr>
            </w:pPr>
            <w:r>
              <w:rPr>
                <w:rFonts w:hint="eastAsia" w:ascii="仿宋" w:hAnsi="仿宋" w:eastAsia="仿宋" w:cs="宋体"/>
                <w:bCs/>
                <w:color w:val="000000"/>
                <w:sz w:val="28"/>
                <w:szCs w:val="28"/>
              </w:rPr>
              <w:t>李娜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0" w:hRule="atLeast"/>
        </w:trPr>
        <w:tc>
          <w:tcPr>
            <w:tcW w:w="193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迁安信息港</w:t>
            </w:r>
          </w:p>
        </w:tc>
        <w:tc>
          <w:tcPr>
            <w:tcW w:w="237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24小时自助图书馆 开创阅读新体验</w:t>
            </w:r>
          </w:p>
        </w:tc>
        <w:tc>
          <w:tcPr>
            <w:tcW w:w="2142"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2016年9月11日</w:t>
            </w:r>
          </w:p>
        </w:tc>
        <w:tc>
          <w:tcPr>
            <w:tcW w:w="1778" w:type="dxa"/>
            <w:vAlign w:val="center"/>
          </w:tcPr>
          <w:p>
            <w:pPr>
              <w:wordWrap w:val="0"/>
              <w:adjustRightInd/>
              <w:snapToGrid/>
              <w:spacing w:before="100" w:beforeAutospacing="1" w:after="100" w:afterAutospacing="1"/>
              <w:jc w:val="center"/>
              <w:outlineLvl w:val="1"/>
              <w:rPr>
                <w:rFonts w:ascii="仿宋" w:hAnsi="仿宋" w:eastAsia="仿宋" w:cs="宋体"/>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0" w:hRule="atLeast"/>
        </w:trPr>
        <w:tc>
          <w:tcPr>
            <w:tcW w:w="193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迁安信息港</w:t>
            </w:r>
          </w:p>
        </w:tc>
        <w:tc>
          <w:tcPr>
            <w:tcW w:w="237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w:t>
            </w:r>
            <w:r>
              <w:rPr>
                <w:rFonts w:ascii="仿宋" w:hAnsi="仿宋" w:eastAsia="仿宋" w:cs="宋体"/>
                <w:color w:val="000000"/>
                <w:sz w:val="28"/>
                <w:szCs w:val="28"/>
              </w:rPr>
              <w:t>24</w:t>
            </w:r>
            <w:r>
              <w:rPr>
                <w:rFonts w:hint="eastAsia" w:ascii="仿宋" w:hAnsi="仿宋" w:eastAsia="仿宋" w:cs="宋体"/>
                <w:color w:val="000000"/>
                <w:sz w:val="28"/>
                <w:szCs w:val="28"/>
              </w:rPr>
              <w:t>小时自助图书馆已上线</w:t>
            </w:r>
          </w:p>
        </w:tc>
        <w:tc>
          <w:tcPr>
            <w:tcW w:w="2142"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2016年9月12日</w:t>
            </w:r>
          </w:p>
        </w:tc>
        <w:tc>
          <w:tcPr>
            <w:tcW w:w="1778" w:type="dxa"/>
            <w:vAlign w:val="center"/>
          </w:tcPr>
          <w:p>
            <w:pPr>
              <w:wordWrap w:val="0"/>
              <w:adjustRightInd/>
              <w:snapToGrid/>
              <w:spacing w:before="100" w:beforeAutospacing="1" w:after="100" w:afterAutospacing="1"/>
              <w:jc w:val="center"/>
              <w:outlineLvl w:val="1"/>
              <w:rPr>
                <w:rFonts w:ascii="仿宋" w:hAnsi="仿宋" w:eastAsia="仿宋" w:cs="宋体"/>
                <w:bCs/>
                <w:color w:val="000000"/>
                <w:sz w:val="28"/>
                <w:szCs w:val="28"/>
              </w:rPr>
            </w:pPr>
            <w:r>
              <w:rPr>
                <w:rFonts w:hint="eastAsia" w:ascii="仿宋" w:hAnsi="仿宋" w:eastAsia="仿宋" w:cs="宋体"/>
                <w:bCs/>
                <w:color w:val="000000"/>
                <w:sz w:val="28"/>
                <w:szCs w:val="28"/>
              </w:rPr>
              <w:t>张海燕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0" w:hRule="atLeast"/>
        </w:trPr>
        <w:tc>
          <w:tcPr>
            <w:tcW w:w="193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物联网世界</w:t>
            </w:r>
          </w:p>
        </w:tc>
        <w:tc>
          <w:tcPr>
            <w:tcW w:w="237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河北迁安20小时自助图书馆已上线</w:t>
            </w:r>
          </w:p>
        </w:tc>
        <w:tc>
          <w:tcPr>
            <w:tcW w:w="2142"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2016年9月13日</w:t>
            </w:r>
          </w:p>
        </w:tc>
        <w:tc>
          <w:tcPr>
            <w:tcW w:w="1778" w:type="dxa"/>
            <w:vAlign w:val="center"/>
          </w:tcPr>
          <w:p>
            <w:pPr>
              <w:wordWrap w:val="0"/>
              <w:adjustRightInd/>
              <w:snapToGrid/>
              <w:spacing w:before="100" w:beforeAutospacing="1" w:after="100" w:afterAutospacing="1"/>
              <w:jc w:val="center"/>
              <w:outlineLvl w:val="1"/>
              <w:rPr>
                <w:rFonts w:ascii="仿宋" w:hAnsi="仿宋" w:eastAsia="仿宋" w:cs="宋体"/>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0" w:hRule="atLeast"/>
        </w:trPr>
        <w:tc>
          <w:tcPr>
            <w:tcW w:w="193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九朵文化传媒</w:t>
            </w:r>
          </w:p>
        </w:tc>
        <w:tc>
          <w:tcPr>
            <w:tcW w:w="237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福利|迁安24小时自助图书馆已上线</w:t>
            </w:r>
          </w:p>
        </w:tc>
        <w:tc>
          <w:tcPr>
            <w:tcW w:w="2142"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2016年9月14日</w:t>
            </w:r>
          </w:p>
        </w:tc>
        <w:tc>
          <w:tcPr>
            <w:tcW w:w="1778" w:type="dxa"/>
            <w:vAlign w:val="center"/>
          </w:tcPr>
          <w:p>
            <w:pPr>
              <w:wordWrap w:val="0"/>
              <w:adjustRightInd/>
              <w:snapToGrid/>
              <w:spacing w:before="100" w:beforeAutospacing="1" w:after="100" w:afterAutospacing="1"/>
              <w:jc w:val="center"/>
              <w:outlineLvl w:val="1"/>
              <w:rPr>
                <w:rFonts w:ascii="仿宋" w:hAnsi="仿宋" w:eastAsia="仿宋" w:cs="宋体"/>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0" w:hRule="atLeast"/>
        </w:trPr>
        <w:tc>
          <w:tcPr>
            <w:tcW w:w="193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国家数字文化网</w:t>
            </w:r>
          </w:p>
        </w:tc>
        <w:tc>
          <w:tcPr>
            <w:tcW w:w="237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河北省迁安市建设三大数字平台</w:t>
            </w:r>
          </w:p>
        </w:tc>
        <w:tc>
          <w:tcPr>
            <w:tcW w:w="2142"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2016年9月23日</w:t>
            </w:r>
          </w:p>
        </w:tc>
        <w:tc>
          <w:tcPr>
            <w:tcW w:w="1778" w:type="dxa"/>
            <w:vAlign w:val="center"/>
          </w:tcPr>
          <w:p>
            <w:pPr>
              <w:wordWrap w:val="0"/>
              <w:adjustRightInd/>
              <w:snapToGrid/>
              <w:spacing w:before="100" w:beforeAutospacing="1" w:after="100" w:afterAutospacing="1"/>
              <w:jc w:val="center"/>
              <w:outlineLvl w:val="1"/>
              <w:rPr>
                <w:rFonts w:ascii="仿宋" w:hAnsi="仿宋" w:eastAsia="仿宋" w:cs="宋体"/>
                <w:bCs/>
                <w:color w:val="000000"/>
                <w:sz w:val="28"/>
                <w:szCs w:val="28"/>
              </w:rPr>
            </w:pPr>
            <w:r>
              <w:rPr>
                <w:rFonts w:hint="eastAsia" w:ascii="仿宋" w:hAnsi="仿宋" w:eastAsia="仿宋" w:cs="宋体"/>
                <w:bCs/>
                <w:color w:val="000000"/>
                <w:sz w:val="28"/>
                <w:szCs w:val="28"/>
              </w:rPr>
              <w:t>李秋云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trPr>
        <w:tc>
          <w:tcPr>
            <w:tcW w:w="193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国家公共文化网</w:t>
            </w:r>
          </w:p>
        </w:tc>
        <w:tc>
          <w:tcPr>
            <w:tcW w:w="237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河北省迁安市建设三大数字平台</w:t>
            </w:r>
          </w:p>
        </w:tc>
        <w:tc>
          <w:tcPr>
            <w:tcW w:w="2142"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2016年9月23日</w:t>
            </w:r>
          </w:p>
        </w:tc>
        <w:tc>
          <w:tcPr>
            <w:tcW w:w="1778" w:type="dxa"/>
            <w:vAlign w:val="center"/>
          </w:tcPr>
          <w:p>
            <w:pPr>
              <w:wordWrap w:val="0"/>
              <w:adjustRightInd/>
              <w:snapToGrid/>
              <w:spacing w:before="100" w:beforeAutospacing="1" w:after="100" w:afterAutospacing="1"/>
              <w:jc w:val="center"/>
              <w:outlineLvl w:val="1"/>
              <w:rPr>
                <w:rFonts w:ascii="仿宋" w:hAnsi="仿宋" w:eastAsia="仿宋" w:cs="宋体"/>
                <w:bCs/>
                <w:color w:val="000000"/>
                <w:sz w:val="28"/>
                <w:szCs w:val="28"/>
              </w:rPr>
            </w:pPr>
            <w:r>
              <w:rPr>
                <w:rFonts w:hint="eastAsia" w:ascii="仿宋" w:hAnsi="仿宋" w:eastAsia="仿宋" w:cs="宋体"/>
                <w:bCs/>
                <w:color w:val="000000"/>
                <w:sz w:val="28"/>
                <w:szCs w:val="28"/>
              </w:rPr>
              <w:t>李秋云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trPr>
        <w:tc>
          <w:tcPr>
            <w:tcW w:w="193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迁安信息岗</w:t>
            </w:r>
          </w:p>
        </w:tc>
        <w:tc>
          <w:tcPr>
            <w:tcW w:w="237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市图书馆外访系统让广大市民足不出户就可以畅快阅读</w:t>
            </w:r>
          </w:p>
        </w:tc>
        <w:tc>
          <w:tcPr>
            <w:tcW w:w="2142"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2016年10月8日</w:t>
            </w:r>
          </w:p>
        </w:tc>
        <w:tc>
          <w:tcPr>
            <w:tcW w:w="1778" w:type="dxa"/>
            <w:vAlign w:val="center"/>
          </w:tcPr>
          <w:p>
            <w:pPr>
              <w:wordWrap w:val="0"/>
              <w:adjustRightInd/>
              <w:snapToGrid/>
              <w:spacing w:before="100" w:beforeAutospacing="1" w:after="100" w:afterAutospacing="1"/>
              <w:jc w:val="center"/>
              <w:outlineLvl w:val="1"/>
              <w:rPr>
                <w:rFonts w:ascii="仿宋" w:hAnsi="仿宋" w:eastAsia="仿宋" w:cs="宋体"/>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trPr>
        <w:tc>
          <w:tcPr>
            <w:tcW w:w="193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迁安市公共文化服务</w:t>
            </w:r>
          </w:p>
        </w:tc>
        <w:tc>
          <w:tcPr>
            <w:tcW w:w="237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迁安要上河北电视台啦！</w:t>
            </w:r>
          </w:p>
        </w:tc>
        <w:tc>
          <w:tcPr>
            <w:tcW w:w="2142"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2016年10月13日</w:t>
            </w:r>
          </w:p>
        </w:tc>
        <w:tc>
          <w:tcPr>
            <w:tcW w:w="1778" w:type="dxa"/>
            <w:vAlign w:val="center"/>
          </w:tcPr>
          <w:p>
            <w:pPr>
              <w:wordWrap w:val="0"/>
              <w:adjustRightInd/>
              <w:snapToGrid/>
              <w:spacing w:before="100" w:beforeAutospacing="1" w:after="100" w:afterAutospacing="1"/>
              <w:jc w:val="center"/>
              <w:outlineLvl w:val="1"/>
              <w:rPr>
                <w:rFonts w:ascii="仿宋" w:hAnsi="仿宋" w:eastAsia="仿宋" w:cs="宋体"/>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trPr>
        <w:tc>
          <w:tcPr>
            <w:tcW w:w="193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迁安时讯报</w:t>
            </w:r>
          </w:p>
        </w:tc>
        <w:tc>
          <w:tcPr>
            <w:tcW w:w="237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我市全民共享公共文化资源大餐</w:t>
            </w:r>
          </w:p>
        </w:tc>
        <w:tc>
          <w:tcPr>
            <w:tcW w:w="2142"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2016年10月17日</w:t>
            </w:r>
          </w:p>
        </w:tc>
        <w:tc>
          <w:tcPr>
            <w:tcW w:w="1778" w:type="dxa"/>
            <w:vAlign w:val="center"/>
          </w:tcPr>
          <w:p>
            <w:pPr>
              <w:wordWrap w:val="0"/>
              <w:adjustRightInd/>
              <w:snapToGrid/>
              <w:spacing w:before="100" w:beforeAutospacing="1" w:after="100" w:afterAutospacing="1"/>
              <w:jc w:val="center"/>
              <w:outlineLvl w:val="1"/>
              <w:rPr>
                <w:rFonts w:ascii="仿宋" w:hAnsi="仿宋" w:eastAsia="仿宋" w:cs="宋体"/>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trPr>
        <w:tc>
          <w:tcPr>
            <w:tcW w:w="193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中国唐山</w:t>
            </w:r>
          </w:p>
        </w:tc>
        <w:tc>
          <w:tcPr>
            <w:tcW w:w="237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我市全民共享公共文化资源大餐</w:t>
            </w:r>
          </w:p>
        </w:tc>
        <w:tc>
          <w:tcPr>
            <w:tcW w:w="2142"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2016年10月24日</w:t>
            </w:r>
          </w:p>
        </w:tc>
        <w:tc>
          <w:tcPr>
            <w:tcW w:w="1778" w:type="dxa"/>
            <w:vAlign w:val="center"/>
          </w:tcPr>
          <w:p>
            <w:pPr>
              <w:wordWrap w:val="0"/>
              <w:adjustRightInd/>
              <w:snapToGrid/>
              <w:spacing w:before="100" w:beforeAutospacing="1" w:after="100" w:afterAutospacing="1"/>
              <w:jc w:val="center"/>
              <w:outlineLvl w:val="1"/>
              <w:rPr>
                <w:rFonts w:ascii="仿宋" w:hAnsi="仿宋" w:eastAsia="仿宋" w:cs="宋体"/>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trPr>
        <w:tc>
          <w:tcPr>
            <w:tcW w:w="193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迁安网</w:t>
            </w:r>
          </w:p>
        </w:tc>
        <w:tc>
          <w:tcPr>
            <w:tcW w:w="237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创建文明城市，我们在行动</w:t>
            </w:r>
            <w:r>
              <w:rPr>
                <w:rFonts w:ascii="仿宋" w:hAnsi="仿宋" w:eastAsia="仿宋" w:cs="宋体"/>
                <w:color w:val="000000"/>
                <w:sz w:val="28"/>
                <w:szCs w:val="28"/>
              </w:rPr>
              <w:t>——</w:t>
            </w:r>
            <w:r>
              <w:rPr>
                <w:rFonts w:hint="eastAsia" w:ascii="仿宋" w:hAnsi="仿宋" w:eastAsia="仿宋" w:cs="宋体"/>
                <w:color w:val="000000"/>
                <w:sz w:val="28"/>
                <w:szCs w:val="28"/>
              </w:rPr>
              <w:t>迁安市图书馆</w:t>
            </w:r>
          </w:p>
        </w:tc>
        <w:tc>
          <w:tcPr>
            <w:tcW w:w="2142"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2016年10月26日</w:t>
            </w:r>
          </w:p>
        </w:tc>
        <w:tc>
          <w:tcPr>
            <w:tcW w:w="1778" w:type="dxa"/>
            <w:vAlign w:val="center"/>
          </w:tcPr>
          <w:p>
            <w:pPr>
              <w:wordWrap w:val="0"/>
              <w:adjustRightInd/>
              <w:snapToGrid/>
              <w:spacing w:before="100" w:beforeAutospacing="1" w:after="100" w:afterAutospacing="1"/>
              <w:jc w:val="center"/>
              <w:outlineLvl w:val="1"/>
              <w:rPr>
                <w:rFonts w:ascii="仿宋" w:hAnsi="仿宋" w:eastAsia="仿宋" w:cs="宋体"/>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0" w:hRule="atLeast"/>
        </w:trPr>
        <w:tc>
          <w:tcPr>
            <w:tcW w:w="193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中国唐山</w:t>
            </w:r>
          </w:p>
        </w:tc>
        <w:tc>
          <w:tcPr>
            <w:tcW w:w="237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我市在2016全国少年儿童阅读年系列活动取得优异成绩</w:t>
            </w:r>
          </w:p>
        </w:tc>
        <w:tc>
          <w:tcPr>
            <w:tcW w:w="2142"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2016年12月12日</w:t>
            </w:r>
          </w:p>
        </w:tc>
        <w:tc>
          <w:tcPr>
            <w:tcW w:w="1778" w:type="dxa"/>
            <w:vAlign w:val="center"/>
          </w:tcPr>
          <w:p>
            <w:pPr>
              <w:wordWrap w:val="0"/>
              <w:adjustRightInd/>
              <w:snapToGrid/>
              <w:spacing w:before="100" w:beforeAutospacing="1" w:after="100" w:afterAutospacing="1"/>
              <w:jc w:val="center"/>
              <w:outlineLvl w:val="1"/>
              <w:rPr>
                <w:rFonts w:ascii="仿宋" w:hAnsi="仿宋" w:eastAsia="仿宋" w:cs="宋体"/>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3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迁安时讯报</w:t>
            </w:r>
          </w:p>
        </w:tc>
        <w:tc>
          <w:tcPr>
            <w:tcW w:w="237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我市在2016全国少年儿童阅读年系列活动取得优异成绩</w:t>
            </w:r>
          </w:p>
        </w:tc>
        <w:tc>
          <w:tcPr>
            <w:tcW w:w="2142"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2016年12月12日</w:t>
            </w:r>
          </w:p>
        </w:tc>
        <w:tc>
          <w:tcPr>
            <w:tcW w:w="1778" w:type="dxa"/>
            <w:vAlign w:val="center"/>
          </w:tcPr>
          <w:p>
            <w:pPr>
              <w:wordWrap w:val="0"/>
              <w:adjustRightInd/>
              <w:snapToGrid/>
              <w:spacing w:before="100" w:beforeAutospacing="1" w:after="100" w:afterAutospacing="1"/>
              <w:jc w:val="center"/>
              <w:outlineLvl w:val="1"/>
              <w:rPr>
                <w:rFonts w:ascii="仿宋" w:hAnsi="仿宋" w:eastAsia="仿宋" w:cs="宋体"/>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2" w:hRule="atLeast"/>
        </w:trPr>
        <w:tc>
          <w:tcPr>
            <w:tcW w:w="193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迁安新鲜事</w:t>
            </w:r>
          </w:p>
        </w:tc>
        <w:tc>
          <w:tcPr>
            <w:tcW w:w="237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迁安这十年都发生了什么？看完深深的震撼了……</w:t>
            </w:r>
          </w:p>
        </w:tc>
        <w:tc>
          <w:tcPr>
            <w:tcW w:w="2142"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2016年12月22日</w:t>
            </w:r>
          </w:p>
        </w:tc>
        <w:tc>
          <w:tcPr>
            <w:tcW w:w="1778" w:type="dxa"/>
            <w:vAlign w:val="center"/>
          </w:tcPr>
          <w:p>
            <w:pPr>
              <w:wordWrap w:val="0"/>
              <w:adjustRightInd/>
              <w:snapToGrid/>
              <w:spacing w:before="100" w:beforeAutospacing="1" w:after="100" w:afterAutospacing="1"/>
              <w:jc w:val="center"/>
              <w:outlineLvl w:val="1"/>
              <w:rPr>
                <w:rFonts w:ascii="仿宋" w:hAnsi="仿宋" w:eastAsia="仿宋" w:cs="宋体"/>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3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迁安市公共文化服务</w:t>
            </w:r>
          </w:p>
        </w:tc>
        <w:tc>
          <w:tcPr>
            <w:tcW w:w="2371"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迁安市图书馆举办2016年第七届“故事大王赛” 活动</w:t>
            </w:r>
          </w:p>
        </w:tc>
        <w:tc>
          <w:tcPr>
            <w:tcW w:w="2142" w:type="dxa"/>
            <w:vAlign w:val="center"/>
          </w:tcPr>
          <w:p>
            <w:pPr>
              <w:adjustRightInd/>
              <w:snapToGrid/>
              <w:spacing w:after="0" w:line="312" w:lineRule="auto"/>
              <w:jc w:val="center"/>
              <w:rPr>
                <w:rFonts w:ascii="仿宋" w:hAnsi="仿宋" w:eastAsia="仿宋" w:cs="宋体"/>
                <w:color w:val="000000"/>
                <w:sz w:val="28"/>
                <w:szCs w:val="28"/>
              </w:rPr>
            </w:pPr>
            <w:r>
              <w:rPr>
                <w:rFonts w:hint="eastAsia" w:ascii="仿宋" w:hAnsi="仿宋" w:eastAsia="仿宋" w:cs="宋体"/>
                <w:color w:val="000000"/>
                <w:sz w:val="28"/>
                <w:szCs w:val="28"/>
              </w:rPr>
              <w:t>2016年12月27日</w:t>
            </w:r>
          </w:p>
        </w:tc>
        <w:tc>
          <w:tcPr>
            <w:tcW w:w="1778" w:type="dxa"/>
            <w:vAlign w:val="center"/>
          </w:tcPr>
          <w:p>
            <w:pPr>
              <w:wordWrap w:val="0"/>
              <w:adjustRightInd/>
              <w:snapToGrid/>
              <w:spacing w:before="100" w:beforeAutospacing="1" w:after="100" w:afterAutospacing="1"/>
              <w:jc w:val="center"/>
              <w:outlineLvl w:val="1"/>
              <w:rPr>
                <w:rFonts w:ascii="仿宋" w:hAnsi="仿宋" w:eastAsia="仿宋" w:cs="宋体"/>
                <w:bCs/>
                <w:color w:val="000000"/>
                <w:sz w:val="28"/>
                <w:szCs w:val="28"/>
              </w:rPr>
            </w:pPr>
          </w:p>
        </w:tc>
      </w:tr>
    </w:tbl>
    <w:p>
      <w:pPr>
        <w:wordWrap w:val="0"/>
        <w:adjustRightInd/>
        <w:snapToGrid/>
        <w:spacing w:before="100" w:beforeAutospacing="1" w:after="100" w:afterAutospacing="1"/>
        <w:outlineLvl w:val="1"/>
        <w:rPr>
          <w:rFonts w:ascii="微软雅黑" w:hAnsi="微软雅黑" w:cs="宋体"/>
          <w:b/>
          <w:bCs/>
          <w:color w:val="000000"/>
          <w:sz w:val="36"/>
          <w:szCs w:val="36"/>
        </w:rPr>
      </w:pPr>
    </w:p>
    <w:p>
      <w:pPr>
        <w:spacing w:line="220" w:lineRule="atLeast"/>
      </w:pP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97528"/>
    <w:multiLevelType w:val="multilevel"/>
    <w:tmpl w:val="03797528"/>
    <w:lvl w:ilvl="0" w:tentative="0">
      <w:start w:val="1"/>
      <w:numFmt w:val="decimal"/>
      <w:lvlText w:val="%1、"/>
      <w:lvlJc w:val="left"/>
      <w:pPr>
        <w:ind w:left="1440" w:hanging="72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1">
    <w:nsid w:val="488962C3"/>
    <w:multiLevelType w:val="multilevel"/>
    <w:tmpl w:val="488962C3"/>
    <w:lvl w:ilvl="0" w:tentative="0">
      <w:start w:val="1"/>
      <w:numFmt w:val="decimal"/>
      <w:lvlText w:val="%1、"/>
      <w:lvlJc w:val="left"/>
      <w:pPr>
        <w:ind w:left="1440" w:hanging="72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2">
    <w:nsid w:val="581A9D26"/>
    <w:multiLevelType w:val="singleLevel"/>
    <w:tmpl w:val="581A9D26"/>
    <w:lvl w:ilvl="0" w:tentative="0">
      <w:start w:val="7"/>
      <w:numFmt w:val="decimal"/>
      <w:suff w:val="nothing"/>
      <w:lvlText w:val="%1、"/>
      <w:lvlJc w:val="left"/>
    </w:lvl>
  </w:abstractNum>
  <w:abstractNum w:abstractNumId="3">
    <w:nsid w:val="58282C20"/>
    <w:multiLevelType w:val="multilevel"/>
    <w:tmpl w:val="58282C2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9646F26"/>
    <w:multiLevelType w:val="singleLevel"/>
    <w:tmpl w:val="59646F26"/>
    <w:lvl w:ilvl="0" w:tentative="0">
      <w:start w:val="8"/>
      <w:numFmt w:val="decimal"/>
      <w:suff w:val="nothing"/>
      <w:lvlText w:val="%1、"/>
      <w:lvlJc w:val="left"/>
    </w:lvl>
  </w:abstractNum>
  <w:abstractNum w:abstractNumId="5">
    <w:nsid w:val="66B4468B"/>
    <w:multiLevelType w:val="multilevel"/>
    <w:tmpl w:val="66B4468B"/>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0"/>
  </w:num>
  <w:num w:numId="3">
    <w:abstractNumId w:val="1"/>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bordersDoNotSurroundHeader w:val="1"/>
  <w:bordersDoNotSurroundFooter w:val="1"/>
  <w:documentProtection w:enforcement="0"/>
  <w:defaultTabStop w:val="720"/>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9442B"/>
    <w:rsid w:val="000B1437"/>
    <w:rsid w:val="000B1C5A"/>
    <w:rsid w:val="000E226F"/>
    <w:rsid w:val="000E4BF9"/>
    <w:rsid w:val="000F32C7"/>
    <w:rsid w:val="001060AE"/>
    <w:rsid w:val="00123A85"/>
    <w:rsid w:val="00134C65"/>
    <w:rsid w:val="00162ED5"/>
    <w:rsid w:val="001E05B4"/>
    <w:rsid w:val="002223BD"/>
    <w:rsid w:val="002259F3"/>
    <w:rsid w:val="002429C6"/>
    <w:rsid w:val="0025221E"/>
    <w:rsid w:val="00293C7B"/>
    <w:rsid w:val="002A1F1C"/>
    <w:rsid w:val="002C78C4"/>
    <w:rsid w:val="002D68BA"/>
    <w:rsid w:val="002F4A18"/>
    <w:rsid w:val="002F73F4"/>
    <w:rsid w:val="0031601E"/>
    <w:rsid w:val="00323B43"/>
    <w:rsid w:val="00332E15"/>
    <w:rsid w:val="0035355C"/>
    <w:rsid w:val="00390034"/>
    <w:rsid w:val="003B21EA"/>
    <w:rsid w:val="003B6996"/>
    <w:rsid w:val="003D37D8"/>
    <w:rsid w:val="003E0A11"/>
    <w:rsid w:val="003F2159"/>
    <w:rsid w:val="00426133"/>
    <w:rsid w:val="004358AB"/>
    <w:rsid w:val="00444C89"/>
    <w:rsid w:val="00490E16"/>
    <w:rsid w:val="004A5597"/>
    <w:rsid w:val="005035E0"/>
    <w:rsid w:val="00524E44"/>
    <w:rsid w:val="00526332"/>
    <w:rsid w:val="005977EB"/>
    <w:rsid w:val="005C5BD6"/>
    <w:rsid w:val="005F0ACD"/>
    <w:rsid w:val="00651CEC"/>
    <w:rsid w:val="0066004B"/>
    <w:rsid w:val="006730BE"/>
    <w:rsid w:val="00697CBA"/>
    <w:rsid w:val="006A2995"/>
    <w:rsid w:val="006E4277"/>
    <w:rsid w:val="006F4A84"/>
    <w:rsid w:val="00701B23"/>
    <w:rsid w:val="0073306E"/>
    <w:rsid w:val="007343A2"/>
    <w:rsid w:val="00746A62"/>
    <w:rsid w:val="00747CD8"/>
    <w:rsid w:val="00794BF1"/>
    <w:rsid w:val="007C1220"/>
    <w:rsid w:val="007D7C3D"/>
    <w:rsid w:val="007E7CAD"/>
    <w:rsid w:val="0082694A"/>
    <w:rsid w:val="00864607"/>
    <w:rsid w:val="0087683E"/>
    <w:rsid w:val="0089588F"/>
    <w:rsid w:val="008B7726"/>
    <w:rsid w:val="009372FD"/>
    <w:rsid w:val="00951339"/>
    <w:rsid w:val="009609BC"/>
    <w:rsid w:val="00972D02"/>
    <w:rsid w:val="009777E7"/>
    <w:rsid w:val="00990750"/>
    <w:rsid w:val="00996AFF"/>
    <w:rsid w:val="009979D2"/>
    <w:rsid w:val="009B6E0E"/>
    <w:rsid w:val="009D6B32"/>
    <w:rsid w:val="009F1ED6"/>
    <w:rsid w:val="00A00F81"/>
    <w:rsid w:val="00A76F0F"/>
    <w:rsid w:val="00A92D7B"/>
    <w:rsid w:val="00AD3DC8"/>
    <w:rsid w:val="00AE0057"/>
    <w:rsid w:val="00AF3330"/>
    <w:rsid w:val="00B216CA"/>
    <w:rsid w:val="00B21930"/>
    <w:rsid w:val="00B22E34"/>
    <w:rsid w:val="00B77EAC"/>
    <w:rsid w:val="00BA4FDB"/>
    <w:rsid w:val="00C0411D"/>
    <w:rsid w:val="00C222CB"/>
    <w:rsid w:val="00C25CE7"/>
    <w:rsid w:val="00C37EE8"/>
    <w:rsid w:val="00C5032F"/>
    <w:rsid w:val="00C6491C"/>
    <w:rsid w:val="00C65A36"/>
    <w:rsid w:val="00CE7202"/>
    <w:rsid w:val="00D112A1"/>
    <w:rsid w:val="00D25194"/>
    <w:rsid w:val="00D31D50"/>
    <w:rsid w:val="00D50700"/>
    <w:rsid w:val="00D50BE5"/>
    <w:rsid w:val="00DA2335"/>
    <w:rsid w:val="00DB166C"/>
    <w:rsid w:val="00DC1B27"/>
    <w:rsid w:val="00DD01BA"/>
    <w:rsid w:val="00DD7CE7"/>
    <w:rsid w:val="00DF06A2"/>
    <w:rsid w:val="00E4471E"/>
    <w:rsid w:val="00E97E4B"/>
    <w:rsid w:val="00EA0F14"/>
    <w:rsid w:val="00EA7722"/>
    <w:rsid w:val="00ED4BB6"/>
    <w:rsid w:val="00EE088B"/>
    <w:rsid w:val="00EF2859"/>
    <w:rsid w:val="00F15A2C"/>
    <w:rsid w:val="00F20676"/>
    <w:rsid w:val="00F479C6"/>
    <w:rsid w:val="00F516F3"/>
    <w:rsid w:val="00F531E3"/>
    <w:rsid w:val="00F64DF6"/>
    <w:rsid w:val="00F710C9"/>
    <w:rsid w:val="00FA3139"/>
    <w:rsid w:val="00FD62F6"/>
    <w:rsid w:val="0DCD1576"/>
    <w:rsid w:val="0F1F5AED"/>
    <w:rsid w:val="18AC0986"/>
    <w:rsid w:val="2C6D69C6"/>
    <w:rsid w:val="43285DA9"/>
    <w:rsid w:val="64FD4942"/>
    <w:rsid w:val="676C7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2"/>
    <w:basedOn w:val="1"/>
    <w:next w:val="1"/>
    <w:link w:val="11"/>
    <w:qFormat/>
    <w:uiPriority w:val="9"/>
    <w:pPr>
      <w:adjustRightInd/>
      <w:snapToGrid/>
      <w:spacing w:before="100" w:beforeAutospacing="1" w:after="100" w:afterAutospacing="1"/>
      <w:outlineLvl w:val="1"/>
    </w:pPr>
    <w:rPr>
      <w:rFonts w:ascii="宋体" w:hAnsi="宋体" w:eastAsia="宋体" w:cs="宋体"/>
      <w:b/>
      <w:bCs/>
      <w:sz w:val="36"/>
      <w:szCs w:val="36"/>
    </w:rPr>
  </w:style>
  <w:style w:type="character" w:default="1" w:styleId="7">
    <w:name w:val="Default Paragraph Font"/>
    <w:unhideWhenUsed/>
    <w:qFormat/>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3">
    <w:name w:val="Balloon Text"/>
    <w:basedOn w:val="1"/>
    <w:link w:val="13"/>
    <w:unhideWhenUsed/>
    <w:qFormat/>
    <w:uiPriority w:val="99"/>
    <w:pPr>
      <w:spacing w:after="0"/>
    </w:pPr>
    <w:rPr>
      <w:sz w:val="18"/>
      <w:szCs w:val="18"/>
    </w:rPr>
  </w:style>
  <w:style w:type="paragraph" w:styleId="4">
    <w:name w:val="footer"/>
    <w:basedOn w:val="1"/>
    <w:link w:val="15"/>
    <w:unhideWhenUsed/>
    <w:uiPriority w:val="99"/>
    <w:pPr>
      <w:tabs>
        <w:tab w:val="center" w:pos="4153"/>
        <w:tab w:val="right" w:pos="8306"/>
      </w:tabs>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jc w:val="center"/>
    </w:pPr>
    <w:rPr>
      <w:sz w:val="18"/>
      <w:szCs w:val="18"/>
    </w:rPr>
  </w:style>
  <w:style w:type="paragraph" w:styleId="6">
    <w:name w:val="Normal (Web)"/>
    <w:basedOn w:val="1"/>
    <w:unhideWhenUsed/>
    <w:qFormat/>
    <w:uiPriority w:val="0"/>
    <w:pPr>
      <w:adjustRightInd/>
      <w:snapToGrid/>
      <w:spacing w:before="100" w:beforeAutospacing="1" w:after="100" w:afterAutospacing="1"/>
    </w:pPr>
    <w:rPr>
      <w:rFonts w:ascii="宋体" w:hAnsi="宋体" w:eastAsia="宋体" w:cs="宋体"/>
      <w:sz w:val="24"/>
      <w:szCs w:val="24"/>
    </w:rPr>
  </w:style>
  <w:style w:type="character" w:styleId="8">
    <w:name w:val="Strong"/>
    <w:qFormat/>
    <w:uiPriority w:val="22"/>
    <w:rPr>
      <w:b/>
      <w:bCs/>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1">
    <w:name w:val="标题 2 Char"/>
    <w:basedOn w:val="7"/>
    <w:link w:val="2"/>
    <w:qFormat/>
    <w:uiPriority w:val="9"/>
    <w:rPr>
      <w:rFonts w:ascii="宋体" w:hAnsi="宋体" w:eastAsia="宋体" w:cs="宋体"/>
      <w:b/>
      <w:bCs/>
      <w:sz w:val="36"/>
      <w:szCs w:val="36"/>
    </w:rPr>
  </w:style>
  <w:style w:type="paragraph" w:customStyle="1" w:styleId="12">
    <w:name w:val="列出段落1"/>
    <w:basedOn w:val="1"/>
    <w:qFormat/>
    <w:uiPriority w:val="34"/>
    <w:pPr>
      <w:ind w:firstLine="420" w:firstLineChars="200"/>
    </w:pPr>
  </w:style>
  <w:style w:type="character" w:customStyle="1" w:styleId="13">
    <w:name w:val="批注框文本 Char"/>
    <w:basedOn w:val="7"/>
    <w:link w:val="3"/>
    <w:semiHidden/>
    <w:qFormat/>
    <w:uiPriority w:val="99"/>
    <w:rPr>
      <w:rFonts w:ascii="Tahoma" w:hAnsi="Tahoma"/>
      <w:sz w:val="18"/>
      <w:szCs w:val="18"/>
    </w:rPr>
  </w:style>
  <w:style w:type="character" w:customStyle="1" w:styleId="14">
    <w:name w:val="页眉 Char"/>
    <w:basedOn w:val="7"/>
    <w:link w:val="5"/>
    <w:qFormat/>
    <w:uiPriority w:val="99"/>
    <w:rPr>
      <w:rFonts w:ascii="Tahoma" w:hAnsi="Tahoma"/>
      <w:sz w:val="18"/>
      <w:szCs w:val="18"/>
    </w:rPr>
  </w:style>
  <w:style w:type="character" w:customStyle="1" w:styleId="15">
    <w:name w:val="页脚 Char"/>
    <w:basedOn w:val="7"/>
    <w:link w:val="4"/>
    <w:uiPriority w:val="99"/>
    <w:rPr>
      <w:rFonts w:ascii="Tahoma" w:hAnsi="Tahoma"/>
      <w:sz w:val="18"/>
      <w:szCs w:val="18"/>
    </w:rPr>
  </w:style>
  <w:style w:type="paragraph" w:customStyle="1" w:styleId="16">
    <w:name w:val="列出段落2"/>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6739C9-76C9-40B5-B03E-858D082CAE08}">
  <ds:schemaRefs/>
</ds:datastoreItem>
</file>

<file path=docProps/app.xml><?xml version="1.0" encoding="utf-8"?>
<Properties xmlns="http://schemas.openxmlformats.org/officeDocument/2006/extended-properties" xmlns:vt="http://schemas.openxmlformats.org/officeDocument/2006/docPropsVTypes">
  <Template>Normal</Template>
  <Pages>28</Pages>
  <Words>1808</Words>
  <Characters>10310</Characters>
  <Lines>85</Lines>
  <Paragraphs>24</Paragraphs>
  <TotalTime>0</TotalTime>
  <ScaleCrop>false</ScaleCrop>
  <LinksUpToDate>false</LinksUpToDate>
  <CharactersWithSpaces>12094</CharactersWithSpaces>
  <Application>WPS Office_10.1.0.6554_F1E327BC-269C-435d-A152-05C5408002CA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2017-07-05T07:58:00Z</dcterms:created>
  <dc:creator>Raynardliu</dc:creator>
  <cp:lastModifiedBy>Raynardliu</cp:lastModifiedBy>
  <dcterms:modified xsi:type="dcterms:W3CDTF">2017-07-12T07:13:08Z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