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CF" w:rsidRDefault="007E1796">
      <w:pPr>
        <w:spacing w:afterLines="50" w:after="156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图书馆“十三五”建设与发展规划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十三五”时期是决定我国全面建成小康社会宏伟目标能否实现的关键时期，中国已站在新的更高的起点上，要确保全面深化改革在重要领域和关键环节取得决定性成果，确保转变经济发展方式取得实质性进展，编制好“十三五”规划意义重大而深远。为充分发挥图书馆在迁安市文化事业中的作用，促进图书馆事业的快速发展，结合我馆实际和图书馆事业发展方向，现制定本纲要。</w:t>
      </w:r>
    </w:p>
    <w:p w:rsidR="00ED18CF" w:rsidRDefault="007E1796" w:rsidP="008D33DF">
      <w:pPr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一、“十二五”以来主要成绩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（一）馆址变迁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十二五”期间，2011年9月图书馆新馆正式开馆，馆舍面积由原来的500平方米增加到现在的5138平方米，阅览室由原来的2个增加到现在的9个。配套了比较完善的功能科室，配备了图创自动化管理系统、智能密集书架、电子触摸读报系统、电子防盗仪、电子检索机等现代化设备，完成了图书馆自动化、网络化建设，改变了过去设施陈旧、阅览及办公条件十分简陋的状况。</w:t>
      </w:r>
    </w:p>
    <w:p w:rsidR="00FB2F33" w:rsidRPr="00FB2F33" w:rsidRDefault="00FB2F33" w:rsidP="00FB2F33">
      <w:pPr>
        <w:ind w:firstLine="6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FB2F33">
        <w:rPr>
          <w:rFonts w:ascii="仿宋_GB2312" w:eastAsia="仿宋_GB2312" w:hint="eastAsia"/>
          <w:sz w:val="32"/>
          <w:szCs w:val="32"/>
        </w:rPr>
        <w:t>明确办馆理念、工作目标、服务特色。</w:t>
      </w:r>
    </w:p>
    <w:p w:rsidR="00FB2F33" w:rsidRDefault="00FB2F33" w:rsidP="00FB2F33">
      <w:pPr>
        <w:ind w:firstLine="660"/>
        <w:rPr>
          <w:rFonts w:ascii="仿宋_GB2312" w:eastAsia="仿宋_GB2312" w:hint="eastAsia"/>
          <w:sz w:val="32"/>
          <w:szCs w:val="32"/>
        </w:rPr>
      </w:pPr>
      <w:r w:rsidRPr="00FB2F33">
        <w:rPr>
          <w:rFonts w:ascii="仿宋_GB2312" w:eastAsia="仿宋_GB2312" w:hint="eastAsia"/>
          <w:sz w:val="32"/>
          <w:szCs w:val="32"/>
        </w:rPr>
        <w:t>1</w:t>
      </w:r>
      <w:r w:rsidR="005322EB">
        <w:rPr>
          <w:rFonts w:ascii="仿宋_GB2312" w:eastAsia="仿宋_GB2312" w:hint="eastAsia"/>
          <w:sz w:val="32"/>
          <w:szCs w:val="32"/>
        </w:rPr>
        <w:t>.秉持</w:t>
      </w:r>
      <w:r w:rsidRPr="00FB2F33">
        <w:rPr>
          <w:rFonts w:ascii="仿宋_GB2312" w:eastAsia="仿宋_GB2312" w:hint="eastAsia"/>
          <w:sz w:val="32"/>
          <w:szCs w:val="32"/>
        </w:rPr>
        <w:t>“读者第一</w:t>
      </w:r>
      <w:r w:rsidR="005322EB">
        <w:rPr>
          <w:rFonts w:ascii="仿宋_GB2312" w:eastAsia="仿宋_GB2312" w:hint="eastAsia"/>
          <w:sz w:val="32"/>
          <w:szCs w:val="32"/>
        </w:rPr>
        <w:t xml:space="preserve"> </w:t>
      </w:r>
      <w:r w:rsidRPr="00FB2F33">
        <w:rPr>
          <w:rFonts w:ascii="仿宋_GB2312" w:eastAsia="仿宋_GB2312" w:hint="eastAsia"/>
          <w:sz w:val="32"/>
          <w:szCs w:val="32"/>
        </w:rPr>
        <w:t>服务至上”服务理念。2</w:t>
      </w:r>
      <w:r w:rsidR="005322EB">
        <w:rPr>
          <w:rFonts w:ascii="仿宋_GB2312" w:eastAsia="仿宋_GB2312" w:hint="eastAsia"/>
          <w:sz w:val="32"/>
          <w:szCs w:val="32"/>
        </w:rPr>
        <w:t>.</w:t>
      </w:r>
      <w:r w:rsidRPr="00FB2F33">
        <w:rPr>
          <w:rFonts w:ascii="仿宋_GB2312" w:eastAsia="仿宋_GB2312" w:hint="eastAsia"/>
          <w:sz w:val="32"/>
          <w:szCs w:val="32"/>
        </w:rPr>
        <w:t>明确使命：保存与传播迁安文化，打造互联互通读书空间，丰富知识储备和传播手段，深入推进全民阅读</w:t>
      </w:r>
      <w:r w:rsidR="005322EB">
        <w:rPr>
          <w:rFonts w:ascii="仿宋_GB2312" w:eastAsia="仿宋_GB2312" w:hint="eastAsia"/>
          <w:sz w:val="32"/>
          <w:szCs w:val="32"/>
        </w:rPr>
        <w:t>。3.确立愿景：</w:t>
      </w:r>
      <w:r w:rsidRPr="00FB2F33">
        <w:rPr>
          <w:rFonts w:ascii="仿宋_GB2312" w:eastAsia="仿宋_GB2312" w:hint="eastAsia"/>
          <w:sz w:val="32"/>
          <w:szCs w:val="32"/>
        </w:rPr>
        <w:t>阅读走进生活，读者终身受益。</w:t>
      </w:r>
      <w:r w:rsidR="008F2888">
        <w:rPr>
          <w:rFonts w:ascii="仿宋_GB2312" w:eastAsia="仿宋_GB2312" w:hint="eastAsia"/>
          <w:sz w:val="32"/>
          <w:szCs w:val="32"/>
        </w:rPr>
        <w:t>4.打造</w:t>
      </w:r>
      <w:bookmarkStart w:id="0" w:name="_GoBack"/>
      <w:bookmarkEnd w:id="0"/>
      <w:r w:rsidRPr="00FB2F33">
        <w:rPr>
          <w:rFonts w:ascii="仿宋_GB2312" w:eastAsia="仿宋_GB2312" w:hint="eastAsia"/>
          <w:sz w:val="32"/>
          <w:szCs w:val="32"/>
        </w:rPr>
        <w:t>新馆服务特色：集藏、借、阅、</w:t>
      </w:r>
      <w:r w:rsidRPr="00FB2F33">
        <w:rPr>
          <w:rFonts w:ascii="仿宋_GB2312" w:eastAsia="仿宋_GB2312" w:hint="eastAsia"/>
          <w:sz w:val="32"/>
          <w:szCs w:val="32"/>
        </w:rPr>
        <w:lastRenderedPageBreak/>
        <w:t>查、讲座、培训为一体，充满现代气息。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B2F33"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）业务建设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受限于老馆馆址条件，老馆时，我馆文献（包括纸质图书,期刊、报纸合订本）总藏量仅有2万余册。新馆投入使用后，我馆文献资源总藏量现已达23.9万册，到“十二五”末文献资源总藏量将达到28.4万册。购置阿帕比电子图书、</w:t>
      </w:r>
      <w:proofErr w:type="gramStart"/>
      <w:r>
        <w:rPr>
          <w:rFonts w:ascii="仿宋_GB2312" w:eastAsia="仿宋_GB2312" w:hint="eastAsia"/>
          <w:sz w:val="32"/>
          <w:szCs w:val="32"/>
        </w:rPr>
        <w:t>超星电子图书</w:t>
      </w:r>
      <w:proofErr w:type="gramEnd"/>
      <w:r>
        <w:rPr>
          <w:rFonts w:ascii="仿宋_GB2312" w:eastAsia="仿宋_GB2312" w:hint="eastAsia"/>
          <w:sz w:val="32"/>
          <w:szCs w:val="32"/>
        </w:rPr>
        <w:t>23.3万册，</w:t>
      </w:r>
      <w:proofErr w:type="gramStart"/>
      <w:r>
        <w:rPr>
          <w:rFonts w:ascii="仿宋_GB2312" w:eastAsia="仿宋_GB2312" w:hint="eastAsia"/>
          <w:sz w:val="32"/>
          <w:szCs w:val="32"/>
        </w:rPr>
        <w:t>拥有知网和</w:t>
      </w:r>
      <w:proofErr w:type="gramEnd"/>
      <w:r>
        <w:rPr>
          <w:rFonts w:ascii="仿宋_GB2312" w:eastAsia="仿宋_GB2312" w:hint="eastAsia"/>
          <w:sz w:val="32"/>
          <w:szCs w:val="32"/>
        </w:rPr>
        <w:t>万方数据平台。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老馆时共办理读者卡1100余张，到馆借阅读者可谓是寥寥无几。新馆开放后，来馆办理读者卡的读者络绎不绝，逐年呈上升趋势，到现在共办理读者卡15000余张。流通总人次得到了质的飞跃，2014年度，我馆流通总人次21万、日均接待读者666人，书刊外借人次6.34万，书刊外借册次11.4万。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B2F33">
        <w:rPr>
          <w:rFonts w:ascii="仿宋_GB2312" w:eastAsia="仿宋_GB2312" w:hint="eastAsia"/>
          <w:sz w:val="32"/>
          <w:szCs w:val="32"/>
        </w:rPr>
        <w:t>四</w:t>
      </w:r>
      <w:r>
        <w:rPr>
          <w:rFonts w:ascii="仿宋_GB2312" w:eastAsia="仿宋_GB2312" w:hint="eastAsia"/>
          <w:sz w:val="32"/>
          <w:szCs w:val="32"/>
        </w:rPr>
        <w:t>）队伍建设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老馆时共有7名工作人员，2011年新馆开放之际，市委市政府面向2011年本科以上毕业生招聘工作人员37人，目前，我馆现有工作人员44人，本科以上学历占职工总数86.4%，一流的人员队伍，为我馆工作的开展奠定了坚实的基础。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B2F33"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）抢抓机遇 晋级提升</w:t>
      </w:r>
    </w:p>
    <w:p w:rsidR="00ED18CF" w:rsidRDefault="007E1796">
      <w:pPr>
        <w:ind w:firstLine="6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我馆原为国家二级图书馆。2013年度，公共图书馆评估定级中，为实现晋升国家一级馆的目标，市、局各级领导给予了大力支持，图书馆网站、视听设备、电子图书、图书流</w:t>
      </w:r>
      <w:r>
        <w:rPr>
          <w:rFonts w:ascii="仿宋_GB2312" w:eastAsia="仿宋_GB2312" w:hint="eastAsia"/>
          <w:sz w:val="32"/>
          <w:szCs w:val="32"/>
        </w:rPr>
        <w:lastRenderedPageBreak/>
        <w:t>动服务车等相继投入使用。我馆工作人员全力以赴，认真做好迎评的各项准备工作，省评估定级专家组对我馆给予了高度评价，认为我馆建设起点高，设施完备，馆藏丰富，尤其是档案管理工作非常出色，整体实力居河北省县级图书馆前列，我馆顺利晋升为国家一级图书馆。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B2F33">
        <w:rPr>
          <w:rFonts w:ascii="仿宋_GB2312" w:eastAsia="仿宋_GB2312" w:hint="eastAsia"/>
          <w:sz w:val="32"/>
          <w:szCs w:val="32"/>
        </w:rPr>
        <w:t>六</w:t>
      </w:r>
      <w:r>
        <w:rPr>
          <w:rFonts w:ascii="仿宋_GB2312" w:eastAsia="仿宋_GB2312" w:hint="eastAsia"/>
          <w:sz w:val="32"/>
          <w:szCs w:val="32"/>
        </w:rPr>
        <w:t>）读者活动有声有色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馆始终把读者活动、对外宣传作为重点工作，读者活动常年开展。寒假读书系列活动、灯谜竞猜活动、4.23世界读书日活动、燕赵少年读书系列活动，是我馆多年来每年必搞的活动，其中又包含了征文、手抄报评选、故事大王赛、情景剧展演、读书之星评选等多个子活动。活动的开展，也为我馆迎来了多项荣誉。12、13、14年，我馆均获得唐山市燕赵少年读书系列活动组织奖。值得荣耀的是，我市图书馆荣获2012年河北省“燕赵少年读书系列活动”优秀组织奖，唐山市县级图书馆仅我市图书馆获此殊荣。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B2F33">
        <w:rPr>
          <w:rFonts w:ascii="仿宋_GB2312" w:eastAsia="仿宋_GB2312" w:hint="eastAsia"/>
          <w:sz w:val="32"/>
          <w:szCs w:val="32"/>
        </w:rPr>
        <w:t>七</w:t>
      </w:r>
      <w:r>
        <w:rPr>
          <w:rFonts w:ascii="仿宋_GB2312" w:eastAsia="仿宋_GB2312" w:hint="eastAsia"/>
          <w:sz w:val="32"/>
          <w:szCs w:val="32"/>
        </w:rPr>
        <w:t>）公益培训有序开展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公益性培训的开展，是图书馆社会教育职能的具体体现。新馆开馆以来，曾先后开展了简笔画培训、音乐乐理知识培训等。2014年，我馆新开设了老年电脑培训班，受到了老年朋友们的一致认可。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图书馆作为一座城市文化交流的中心，2014年，我馆创办</w:t>
      </w:r>
      <w:proofErr w:type="gramStart"/>
      <w:r>
        <w:rPr>
          <w:rFonts w:ascii="仿宋_GB2312" w:eastAsia="仿宋_GB2312" w:hint="eastAsia"/>
          <w:sz w:val="32"/>
          <w:szCs w:val="32"/>
        </w:rPr>
        <w:t>了迁图讲堂</w:t>
      </w:r>
      <w:proofErr w:type="gramEnd"/>
      <w:r>
        <w:rPr>
          <w:rFonts w:ascii="仿宋_GB2312" w:eastAsia="仿宋_GB2312" w:hint="eastAsia"/>
          <w:sz w:val="32"/>
          <w:szCs w:val="32"/>
        </w:rPr>
        <w:t>，现已开展6期，千余名家长、孩子、读者参</w:t>
      </w:r>
      <w:r>
        <w:rPr>
          <w:rFonts w:ascii="仿宋_GB2312" w:eastAsia="仿宋_GB2312" w:hint="eastAsia"/>
          <w:sz w:val="32"/>
          <w:szCs w:val="32"/>
        </w:rPr>
        <w:lastRenderedPageBreak/>
        <w:t>加了讲座，受到了市民朋友们的热烈欢迎。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</w:t>
      </w:r>
      <w:r w:rsidR="00FB2F33">
        <w:rPr>
          <w:rFonts w:ascii="仿宋_GB2312" w:eastAsia="仿宋_GB2312" w:hint="eastAsia"/>
          <w:sz w:val="32"/>
          <w:szCs w:val="32"/>
        </w:rPr>
        <w:t>八</w:t>
      </w:r>
      <w:r>
        <w:rPr>
          <w:rFonts w:ascii="仿宋_GB2312" w:eastAsia="仿宋_GB2312" w:hint="eastAsia"/>
          <w:sz w:val="32"/>
          <w:szCs w:val="32"/>
        </w:rPr>
        <w:t xml:space="preserve">)设立馆外流动点 </w:t>
      </w:r>
      <w:proofErr w:type="gramStart"/>
      <w:r>
        <w:rPr>
          <w:rFonts w:ascii="仿宋_GB2312" w:eastAsia="仿宋_GB2312" w:hint="eastAsia"/>
          <w:sz w:val="32"/>
          <w:szCs w:val="32"/>
        </w:rPr>
        <w:t>尝试总分馆</w:t>
      </w:r>
      <w:proofErr w:type="gramEnd"/>
      <w:r>
        <w:rPr>
          <w:rFonts w:ascii="仿宋_GB2312" w:eastAsia="仿宋_GB2312" w:hint="eastAsia"/>
          <w:sz w:val="32"/>
          <w:szCs w:val="32"/>
        </w:rPr>
        <w:t>建设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我馆充分发挥公共图书馆自身职能作用，将图书馆服务由馆</w:t>
      </w:r>
      <w:proofErr w:type="gramStart"/>
      <w:r>
        <w:rPr>
          <w:rFonts w:ascii="仿宋_GB2312" w:eastAsia="仿宋_GB2312" w:hint="eastAsia"/>
          <w:sz w:val="32"/>
          <w:szCs w:val="32"/>
        </w:rPr>
        <w:t>内延</w:t>
      </w:r>
      <w:proofErr w:type="gramEnd"/>
      <w:r>
        <w:rPr>
          <w:rFonts w:ascii="仿宋_GB2312" w:eastAsia="仿宋_GB2312" w:hint="eastAsia"/>
          <w:sz w:val="32"/>
          <w:szCs w:val="32"/>
        </w:rPr>
        <w:t>伸至社会各个角落，积极建立馆外流动服务点，先后开展了送书进工地、进特教学校、进看守所、进福利院、进军营、进企业等系列送书活动。</w:t>
      </w:r>
    </w:p>
    <w:p w:rsidR="00ED18CF" w:rsidRDefault="007E1796">
      <w:pPr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积极</w:t>
      </w:r>
      <w:proofErr w:type="gramStart"/>
      <w:r>
        <w:rPr>
          <w:rFonts w:ascii="仿宋_GB2312" w:eastAsia="仿宋_GB2312" w:hint="eastAsia"/>
          <w:sz w:val="32"/>
          <w:szCs w:val="32"/>
        </w:rPr>
        <w:t>尝试总分馆</w:t>
      </w:r>
      <w:proofErr w:type="gramEnd"/>
      <w:r>
        <w:rPr>
          <w:rFonts w:ascii="仿宋_GB2312" w:eastAsia="仿宋_GB2312" w:hint="eastAsia"/>
          <w:sz w:val="32"/>
          <w:szCs w:val="32"/>
        </w:rPr>
        <w:t>制建设，我馆确立首先以杨店子镇为试点，经与杨店子镇多次协商，于15年2月13日与杨店子镇正式签订了总分馆服务协议。3月份开始，我馆选派馆内专业人员至杨店子分馆，进行CIP查询、图书加工、分类、上架，该项工作已于6月底完成，该镇农家书屋图书正在整合中。</w:t>
      </w:r>
    </w:p>
    <w:p w:rsidR="00ED18CF" w:rsidRDefault="007E1796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二、“十三五”时期图书馆事业发展总体思路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坚持以科学发展观为指导，贯彻落实党的十八大和十八届三中、四中全会精神，按照全面建成小康社会的总体要求，牢固树立以人民为中心的工作导向，以丰富人民精神文化生活、保障人民群众基本文化权益、满足人民群众基本文化需求为出发点和落脚点。按照体现标准化、均等化的要求，坚持以政府为主导，以城乡基层建设为重点，以基础设施建设为依托，以技术创新为动力，以机制体制建设为保障，努力构建普遍均等、惠及全民的图书馆服务网络。全面提升图书馆的服务能力、服务水平和服务效益，最大限度发挥图书馆</w:t>
      </w:r>
      <w:r>
        <w:rPr>
          <w:rFonts w:ascii="仿宋_GB2312" w:eastAsia="仿宋_GB2312" w:hint="eastAsia"/>
          <w:sz w:val="32"/>
          <w:szCs w:val="32"/>
        </w:rPr>
        <w:lastRenderedPageBreak/>
        <w:t>在保存文献信息资源、传承中华文化、建设学习型社会、推动全民阅读等方面的重要作用，推动文化大发展大繁荣，为实现中华民族伟大复兴中国梦提供精神动力和文化支撑。</w:t>
      </w:r>
    </w:p>
    <w:p w:rsidR="00ED18CF" w:rsidRDefault="007E1796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三、“十三五”期间主要目标</w:t>
      </w:r>
    </w:p>
    <w:p w:rsidR="00ED18CF" w:rsidRDefault="007E179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加强各项读者服务工作，构建结构合理的馆藏体系，适应时代的发展步伐，加快数字化图书馆建设进程。加快构建我市公共文化服务体系，推进公共文化服务城乡一体化建设进程，积极进行总分馆建设、共享工程迁安支中心建设。重视阅读推广工作，进一步推动全民阅读。</w:t>
      </w:r>
    </w:p>
    <w:p w:rsidR="00ED18CF" w:rsidRDefault="007E1796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四、“十三五”期间重点工作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（一）基础业务工作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1、构建结构合理的馆藏体系  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文献信息资源是图书馆提供服务的基础，是服务读者的根本保障，加强文献信息资源建设仍是“十三五”期间图书馆重要工作之一。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馆将依据我市人员结构、产业结构，并通过读者推荐、网络推荐、问卷调查等多种方式，制订文献信息资源建设方案，形成具有本市特色的馆藏资源体系和合理布局。在文献采购中兼顾纸质文献、电子文献和其它载体文献，保持重要文献和特色资源的完整性和连续性。同时，加强地方文献的征集工作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2、加强读者服务工作</w:t>
      </w:r>
      <w:r>
        <w:rPr>
          <w:rFonts w:ascii="仿宋_GB2312" w:eastAsia="仿宋_GB2312" w:hint="eastAsia"/>
          <w:sz w:val="32"/>
          <w:szCs w:val="32"/>
        </w:rPr>
        <w:t> 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“一切为了读者”是图书馆工作的永恒主题，我馆将继续深化并逐步完善已经建立的服务体系，开展多种层次、多种方式的读者服务工作。充分利用图书馆网站，做好网上信息资源的引导与服务。完善网络设施，实现馆内无线网络全覆盖，满足到</w:t>
      </w:r>
      <w:proofErr w:type="gramStart"/>
      <w:r>
        <w:rPr>
          <w:rFonts w:ascii="仿宋_GB2312" w:eastAsia="仿宋_GB2312" w:hint="eastAsia"/>
          <w:sz w:val="32"/>
          <w:szCs w:val="32"/>
        </w:rPr>
        <w:t>馆读者</w:t>
      </w:r>
      <w:proofErr w:type="gramEnd"/>
      <w:r>
        <w:rPr>
          <w:rFonts w:ascii="仿宋_GB2312" w:eastAsia="仿宋_GB2312" w:hint="eastAsia"/>
          <w:sz w:val="32"/>
          <w:szCs w:val="32"/>
        </w:rPr>
        <w:t>随时随地访问网络及馆内数字资源。通过技术的升级，实现网上文献检索、预约、催还和续借服务，设立网上读者意见箱，及时了解并尽快解决读者利用图书馆遇到的问题。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3、加快数字化图书馆建设进程</w:t>
      </w:r>
    </w:p>
    <w:p w:rsidR="00ED18CF" w:rsidRDefault="007E1796" w:rsidP="00F37FA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“移动数字图书馆”建设，实现书籍的查询、预约、续借、到期提醒和新书定制等手机服务，推进数字化图书馆建设进程。</w:t>
      </w:r>
      <w:r w:rsidR="00FC56E4" w:rsidRPr="00FC56E4">
        <w:rPr>
          <w:rFonts w:ascii="仿宋_GB2312" w:eastAsia="仿宋_GB2312" w:hint="eastAsia"/>
          <w:sz w:val="32"/>
          <w:szCs w:val="32"/>
        </w:rPr>
        <w:t>数字资源外部访问技术平台</w:t>
      </w:r>
      <w:r w:rsidR="00EE650D">
        <w:rPr>
          <w:rFonts w:ascii="仿宋_GB2312" w:eastAsia="仿宋_GB2312" w:hint="eastAsia"/>
          <w:sz w:val="32"/>
          <w:szCs w:val="32"/>
        </w:rPr>
        <w:t>搭建</w:t>
      </w:r>
      <w:r w:rsidR="00FC56E4" w:rsidRPr="00FC56E4">
        <w:rPr>
          <w:rFonts w:ascii="仿宋_GB2312" w:eastAsia="仿宋_GB2312" w:hint="eastAsia"/>
          <w:sz w:val="32"/>
          <w:szCs w:val="32"/>
        </w:rPr>
        <w:t>，实现总馆电子图书、80%馆藏纸质图书电子版、地方文献、知网、万方数据库等的全市范围内免费共享。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（二）馆员队伍建设</w:t>
      </w:r>
      <w:r>
        <w:rPr>
          <w:rFonts w:ascii="仿宋_GB2312" w:eastAsia="仿宋_GB2312" w:hint="eastAsia"/>
          <w:sz w:val="32"/>
          <w:szCs w:val="32"/>
        </w:rPr>
        <w:t> 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随着图书馆馆藏资源数字化、服务网络化、业务工作自动化的发展，造就一支素质优良，能适应网络时代图书馆事业发展需要的馆员队伍，是图书馆建设刻不容缓的重要任务。</w:t>
      </w:r>
      <w:r>
        <w:rPr>
          <w:rFonts w:ascii="仿宋_GB2312" w:eastAsia="仿宋_GB2312" w:hint="eastAsia"/>
          <w:sz w:val="32"/>
          <w:szCs w:val="32"/>
        </w:rPr>
        <w:t> 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1、制定切实可行的培训计划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采取灵活多样的方式培养和提高全体馆员的业务素质和业务技能。定期选拔专业基础好、思想素质高、接受新技</w:t>
      </w:r>
      <w:r>
        <w:rPr>
          <w:rFonts w:ascii="仿宋_GB2312" w:eastAsia="仿宋_GB2312" w:hint="eastAsia"/>
          <w:sz w:val="32"/>
          <w:szCs w:val="32"/>
        </w:rPr>
        <w:lastRenderedPageBreak/>
        <w:t>术能力强的馆员进修或短期培训。加强馆际交流和协作，组织骨干力量参加全国性、全省性图书馆行业学术会议或到先进的图书馆参观学习。</w:t>
      </w:r>
      <w:r>
        <w:rPr>
          <w:rFonts w:ascii="仿宋_GB2312" w:eastAsia="仿宋_GB2312" w:hint="eastAsia"/>
          <w:sz w:val="32"/>
          <w:szCs w:val="32"/>
        </w:rPr>
        <w:t> </w:t>
      </w:r>
    </w:p>
    <w:p w:rsidR="00ED18CF" w:rsidRDefault="007E179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2、加强学术研究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结合实际有计划地开展学术研究，积极参加国家级、省级学术研究，组织申报各类型学术论文，提高图书馆科技创新能力。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（三）总分馆建设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“十三五”时期，既是我市图书馆总分馆制建设的重要时期，也将是我市图书馆总分馆制运行效能不断提高的阶段。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我市的图书馆总分馆制建设</w:t>
      </w:r>
      <w:proofErr w:type="gramStart"/>
      <w:r>
        <w:rPr>
          <w:rFonts w:ascii="仿宋_GB2312" w:eastAsia="仿宋_GB2312" w:hint="eastAsia"/>
          <w:sz w:val="32"/>
          <w:szCs w:val="32"/>
        </w:rPr>
        <w:t>以市馆为</w:t>
      </w:r>
      <w:proofErr w:type="gramEnd"/>
      <w:r>
        <w:rPr>
          <w:rFonts w:ascii="仿宋_GB2312" w:eastAsia="仿宋_GB2312" w:hint="eastAsia"/>
          <w:sz w:val="32"/>
          <w:szCs w:val="32"/>
        </w:rPr>
        <w:t>中心馆，以各镇乡文体站为分馆（不包括中心馆辐射范围内的迁安镇和城区办）。通过总分馆制建设，实现对全市图书资源、报刊资源、数字资源的共建共享。计划到201</w:t>
      </w:r>
      <w:r w:rsidR="00DB7A42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DB7A42"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月底前，对全市所辖镇乡文体站图书室的图书、报刊、影像资源，各镇乡辖区内村农家书屋的图书、报刊、影像资源（</w:t>
      </w:r>
      <w:proofErr w:type="gramStart"/>
      <w:r>
        <w:rPr>
          <w:rFonts w:ascii="仿宋_GB2312" w:eastAsia="仿宋_GB2312" w:hint="eastAsia"/>
          <w:sz w:val="32"/>
          <w:szCs w:val="32"/>
        </w:rPr>
        <w:t>除规划保留村</w:t>
      </w:r>
      <w:proofErr w:type="gramEnd"/>
      <w:r>
        <w:rPr>
          <w:rFonts w:ascii="仿宋_GB2312" w:eastAsia="仿宋_GB2312" w:hint="eastAsia"/>
          <w:sz w:val="32"/>
          <w:szCs w:val="32"/>
        </w:rPr>
        <w:t>和老边穷村之外的村农家书屋的图书一律整合到镇乡分馆）和市直各单位在各镇</w:t>
      </w:r>
      <w:proofErr w:type="gramStart"/>
      <w:r>
        <w:rPr>
          <w:rFonts w:ascii="仿宋_GB2312" w:eastAsia="仿宋_GB2312" w:hint="eastAsia"/>
          <w:sz w:val="32"/>
          <w:szCs w:val="32"/>
        </w:rPr>
        <w:t>乡设置</w:t>
      </w:r>
      <w:proofErr w:type="gramEnd"/>
      <w:r>
        <w:rPr>
          <w:rFonts w:ascii="仿宋_GB2312" w:eastAsia="仿宋_GB2312" w:hint="eastAsia"/>
          <w:sz w:val="32"/>
          <w:szCs w:val="32"/>
        </w:rPr>
        <w:t>的图书角的图书、报刊、影像资源进行整合。同时，与迁安</w:t>
      </w:r>
      <w:proofErr w:type="gramStart"/>
      <w:r>
        <w:rPr>
          <w:rFonts w:ascii="仿宋_GB2312" w:eastAsia="仿宋_GB2312" w:hint="eastAsia"/>
          <w:sz w:val="32"/>
          <w:szCs w:val="32"/>
        </w:rPr>
        <w:t>市区域</w:t>
      </w:r>
      <w:proofErr w:type="gramEnd"/>
      <w:r>
        <w:rPr>
          <w:rFonts w:ascii="仿宋_GB2312" w:eastAsia="仿宋_GB2312" w:hint="eastAsia"/>
          <w:sz w:val="32"/>
          <w:szCs w:val="32"/>
        </w:rPr>
        <w:t>范围内的企业、大学等进行跨区域合作，在图书所有权不变的情况下，通过</w:t>
      </w:r>
      <w:r w:rsidR="00DB7A42" w:rsidRPr="00DB7A42">
        <w:rPr>
          <w:rFonts w:ascii="仿宋_GB2312" w:eastAsia="仿宋_GB2312" w:hint="eastAsia"/>
          <w:sz w:val="32"/>
          <w:szCs w:val="32"/>
        </w:rPr>
        <w:t>“一网（依托图创软件进行互联网管理）、三化（自动化、数字化、一体化）、三统一（统一采编、统一资源、统一管理）、一地</w:t>
      </w:r>
      <w:proofErr w:type="gramStart"/>
      <w:r w:rsidR="00DB7A42" w:rsidRPr="00DB7A42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DB7A42" w:rsidRPr="00DB7A42">
        <w:rPr>
          <w:rFonts w:ascii="仿宋_GB2312" w:eastAsia="仿宋_GB2312" w:hint="eastAsia"/>
          <w:sz w:val="32"/>
          <w:szCs w:val="32"/>
        </w:rPr>
        <w:t>特</w:t>
      </w:r>
      <w:r w:rsidR="00DB7A42" w:rsidRPr="00DB7A42">
        <w:rPr>
          <w:rFonts w:ascii="仿宋_GB2312" w:eastAsia="仿宋_GB2312" w:hint="eastAsia"/>
          <w:sz w:val="32"/>
          <w:szCs w:val="32"/>
        </w:rPr>
        <w:lastRenderedPageBreak/>
        <w:t>点”</w:t>
      </w:r>
      <w:r>
        <w:rPr>
          <w:rFonts w:ascii="仿宋_GB2312" w:eastAsia="仿宋_GB2312" w:hint="eastAsia"/>
          <w:sz w:val="32"/>
          <w:szCs w:val="32"/>
        </w:rPr>
        <w:t>服务模式，实现图书馆的城乡覆盖和图书资源的共建共享。</w:t>
      </w:r>
      <w:r w:rsidR="00FE17B3">
        <w:rPr>
          <w:rFonts w:ascii="仿宋_GB2312" w:eastAsia="仿宋_GB2312" w:hint="eastAsia"/>
          <w:sz w:val="32"/>
          <w:szCs w:val="32"/>
        </w:rPr>
        <w:t>总分馆购置自助借还及通借通还硬件设施，</w:t>
      </w:r>
      <w:r>
        <w:rPr>
          <w:rFonts w:ascii="仿宋_GB2312" w:eastAsia="仿宋_GB2312" w:hint="eastAsia"/>
          <w:sz w:val="32"/>
          <w:szCs w:val="32"/>
        </w:rPr>
        <w:t>达到全市持卡读者可以在任意一馆无障碍借书、还书，实现不受地域限制的“一卡通”。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各镇乡分馆在稳步开展各项基本业务的同时，注重文献资源建设，争取到2020年底，各分馆书刊达</w:t>
      </w:r>
      <w:r w:rsidR="00FE17B3" w:rsidRPr="00FB2F33">
        <w:rPr>
          <w:rFonts w:ascii="仿宋_GB2312" w:eastAsia="仿宋_GB2312" w:hint="eastAsia"/>
          <w:sz w:val="32"/>
          <w:szCs w:val="32"/>
        </w:rPr>
        <w:t>0.</w:t>
      </w:r>
      <w:r w:rsidR="00F37FAA" w:rsidRPr="00FB2F33">
        <w:rPr>
          <w:rFonts w:ascii="仿宋_GB2312" w:eastAsia="仿宋_GB2312" w:hint="eastAsia"/>
          <w:sz w:val="32"/>
          <w:szCs w:val="32"/>
        </w:rPr>
        <w:t>6</w:t>
      </w:r>
      <w:r w:rsidR="00FE17B3">
        <w:rPr>
          <w:rFonts w:ascii="仿宋_GB2312" w:eastAsia="仿宋_GB2312" w:hint="eastAsia"/>
          <w:sz w:val="32"/>
          <w:szCs w:val="32"/>
        </w:rPr>
        <w:t>万</w:t>
      </w:r>
      <w:r>
        <w:rPr>
          <w:rFonts w:ascii="仿宋_GB2312" w:eastAsia="仿宋_GB2312" w:hint="eastAsia"/>
          <w:sz w:val="32"/>
          <w:szCs w:val="32"/>
        </w:rPr>
        <w:t>册。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（四）重视阅读推广  推动全民阅读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读书是家事，关乎个人和家庭的提升;读书是国事，关乎一个民族的发展;读书更是天下事，关乎一个文明的兴衰。2014年以来，李克强总理曾先后两次将“全民阅读”写入政府工作报告，足见全民阅读的重要性。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“十三五”时期，市图书馆在开展好自身读者活动的同时，将督导各分馆积极参与总馆组织的各项读者活动，鼓励其自行开展系列读者活动。总分馆在一级</w:t>
      </w:r>
      <w:proofErr w:type="gramStart"/>
      <w:r>
        <w:rPr>
          <w:rFonts w:ascii="仿宋_GB2312" w:eastAsia="仿宋_GB2312" w:hint="eastAsia"/>
          <w:sz w:val="32"/>
          <w:szCs w:val="32"/>
        </w:rPr>
        <w:t>馆活动</w:t>
      </w:r>
      <w:proofErr w:type="gramEnd"/>
      <w:r>
        <w:rPr>
          <w:rFonts w:ascii="仿宋_GB2312" w:eastAsia="仿宋_GB2312" w:hint="eastAsia"/>
          <w:sz w:val="32"/>
          <w:szCs w:val="32"/>
        </w:rPr>
        <w:t>要求的基础上，力争5年内承办省级以上活动1～2次，各分馆5年内活动次数达到200次。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同时，市图书馆将高度重视阅读推广工作，紧紧围绕推进全民阅读，采取多种形式开展阅读进企业、阅读进学校、阅读进社区、阅读进农村、阅读进机关等活动，让阅读之风吹遍迁安的每个角落。争取到2020年底，</w:t>
      </w:r>
      <w:r w:rsidR="009F414E">
        <w:rPr>
          <w:rFonts w:ascii="仿宋_GB2312" w:eastAsia="仿宋_GB2312" w:hint="eastAsia"/>
          <w:sz w:val="32"/>
          <w:szCs w:val="32"/>
        </w:rPr>
        <w:t>全市</w:t>
      </w:r>
      <w:r>
        <w:rPr>
          <w:rFonts w:ascii="仿宋_GB2312" w:eastAsia="仿宋_GB2312" w:hint="eastAsia"/>
          <w:sz w:val="32"/>
          <w:szCs w:val="32"/>
        </w:rPr>
        <w:t>总</w:t>
      </w:r>
      <w:r w:rsidR="009F414E">
        <w:rPr>
          <w:rFonts w:ascii="仿宋_GB2312" w:eastAsia="仿宋_GB2312" w:hint="eastAsia"/>
          <w:sz w:val="32"/>
          <w:szCs w:val="32"/>
        </w:rPr>
        <w:t>分</w:t>
      </w:r>
      <w:r>
        <w:rPr>
          <w:rFonts w:ascii="仿宋_GB2312" w:eastAsia="仿宋_GB2312" w:hint="eastAsia"/>
          <w:sz w:val="32"/>
          <w:szCs w:val="32"/>
        </w:rPr>
        <w:t>馆持卡读者达到</w:t>
      </w:r>
      <w:r w:rsidR="009F414E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万人。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（五）强化共享工程迁安支中心建设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共享工程迁安支中心建设将与《迁安市公共文化资源共建共享工程项目》（以下简称“项目”）同步进行。在完善电子阅览室电脑及其配套设施的同时，与项目中市级平台建设有机结合。积极响应京津冀一体化建设，协同搭建图书馆资源共享平台、机制等。</w:t>
      </w:r>
    </w:p>
    <w:p w:rsidR="00ED18CF" w:rsidRDefault="007E1796">
      <w:pPr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（六）加强科学管理</w:t>
      </w:r>
      <w:r>
        <w:rPr>
          <w:rFonts w:ascii="仿宋_GB2312" w:eastAsia="仿宋_GB2312" w:hint="eastAsia"/>
          <w:sz w:val="32"/>
          <w:szCs w:val="32"/>
        </w:rPr>
        <w:t> 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为确保图书馆发展目标的实现，图书馆必须坚持不懈地实施科学化管理。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1、进一步落实考核制度，使考核具有客观性、科学性、公正性。对馆员思想素质、职业道德、工作量和工作效果全面评价，最大限度调动馆员的积极性，将考核作为绩效工资发放与职称评定的重要依据。</w:t>
      </w:r>
      <w:r>
        <w:rPr>
          <w:rFonts w:ascii="仿宋_GB2312" w:eastAsia="仿宋_GB2312" w:hint="eastAsia"/>
          <w:sz w:val="32"/>
          <w:szCs w:val="32"/>
        </w:rPr>
        <w:t> </w:t>
      </w:r>
    </w:p>
    <w:p w:rsidR="00ED18CF" w:rsidRDefault="007E17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2、建立健全各项规章制度，制定业务工作规范，明确工作岗位职责，落实首问负责制和岗位责任制。</w:t>
      </w:r>
    </w:p>
    <w:p w:rsidR="00ED18CF" w:rsidRDefault="00ED18CF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ED18CF" w:rsidRDefault="00ED18CF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ED18CF" w:rsidRDefault="007E1796" w:rsidP="006A65F9">
      <w:pPr>
        <w:ind w:firstLineChars="1850" w:firstLine="59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迁安市图书馆</w:t>
      </w:r>
    </w:p>
    <w:p w:rsidR="00ED18CF" w:rsidRDefault="007E1796">
      <w:pPr>
        <w:ind w:firstLineChars="1750" w:firstLine="5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 w:rsidR="009F414E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9F414E"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9F414E">
        <w:rPr>
          <w:rFonts w:ascii="仿宋_GB2312" w:eastAsia="仿宋_GB2312" w:hint="eastAsia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ED18C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4DE" w:rsidRDefault="00B224DE">
      <w:r>
        <w:separator/>
      </w:r>
    </w:p>
  </w:endnote>
  <w:endnote w:type="continuationSeparator" w:id="0">
    <w:p w:rsidR="00B224DE" w:rsidRDefault="00B2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8CF" w:rsidRDefault="007E1796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F2888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F2888">
      <w:rPr>
        <w:b/>
        <w:bCs/>
        <w:noProof/>
      </w:rPr>
      <w:t>9</w:t>
    </w:r>
    <w:r>
      <w:rPr>
        <w:b/>
        <w:bCs/>
        <w:sz w:val="24"/>
        <w:szCs w:val="24"/>
      </w:rPr>
      <w:fldChar w:fldCharType="end"/>
    </w:r>
  </w:p>
  <w:p w:rsidR="00ED18CF" w:rsidRDefault="00ED18C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4DE" w:rsidRDefault="00B224DE">
      <w:r>
        <w:separator/>
      </w:r>
    </w:p>
  </w:footnote>
  <w:footnote w:type="continuationSeparator" w:id="0">
    <w:p w:rsidR="00B224DE" w:rsidRDefault="00B22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CF7"/>
    <w:rsid w:val="00061A0B"/>
    <w:rsid w:val="000641B5"/>
    <w:rsid w:val="00064D47"/>
    <w:rsid w:val="00090F5D"/>
    <w:rsid w:val="00091D62"/>
    <w:rsid w:val="0009324D"/>
    <w:rsid w:val="000C1D56"/>
    <w:rsid w:val="000D0C9D"/>
    <w:rsid w:val="000D60E5"/>
    <w:rsid w:val="000E52B9"/>
    <w:rsid w:val="0012361B"/>
    <w:rsid w:val="00160EC9"/>
    <w:rsid w:val="00177774"/>
    <w:rsid w:val="001A0074"/>
    <w:rsid w:val="001C7571"/>
    <w:rsid w:val="001E1416"/>
    <w:rsid w:val="001F113D"/>
    <w:rsid w:val="002033D8"/>
    <w:rsid w:val="00210AA5"/>
    <w:rsid w:val="002862FD"/>
    <w:rsid w:val="002C0B17"/>
    <w:rsid w:val="002D359B"/>
    <w:rsid w:val="00307FC4"/>
    <w:rsid w:val="003156FB"/>
    <w:rsid w:val="00317B3B"/>
    <w:rsid w:val="00335D44"/>
    <w:rsid w:val="003664F1"/>
    <w:rsid w:val="003723E5"/>
    <w:rsid w:val="00406576"/>
    <w:rsid w:val="004321E8"/>
    <w:rsid w:val="00450244"/>
    <w:rsid w:val="00462855"/>
    <w:rsid w:val="0048239D"/>
    <w:rsid w:val="00493C0F"/>
    <w:rsid w:val="004940D5"/>
    <w:rsid w:val="004A1A45"/>
    <w:rsid w:val="004D2A01"/>
    <w:rsid w:val="004E363A"/>
    <w:rsid w:val="004F16F5"/>
    <w:rsid w:val="0052441D"/>
    <w:rsid w:val="005322EB"/>
    <w:rsid w:val="00573C29"/>
    <w:rsid w:val="00595D82"/>
    <w:rsid w:val="005C22A9"/>
    <w:rsid w:val="005C3D3D"/>
    <w:rsid w:val="00605CA3"/>
    <w:rsid w:val="00620FED"/>
    <w:rsid w:val="00646A16"/>
    <w:rsid w:val="00647889"/>
    <w:rsid w:val="00662A0C"/>
    <w:rsid w:val="00673C74"/>
    <w:rsid w:val="006744D4"/>
    <w:rsid w:val="00685D8B"/>
    <w:rsid w:val="006A65F9"/>
    <w:rsid w:val="006B3669"/>
    <w:rsid w:val="006B71EC"/>
    <w:rsid w:val="006C7F82"/>
    <w:rsid w:val="006D621F"/>
    <w:rsid w:val="00756190"/>
    <w:rsid w:val="0076410B"/>
    <w:rsid w:val="00790D38"/>
    <w:rsid w:val="007A4193"/>
    <w:rsid w:val="007A7477"/>
    <w:rsid w:val="007E1796"/>
    <w:rsid w:val="007E2039"/>
    <w:rsid w:val="00833895"/>
    <w:rsid w:val="00841CF7"/>
    <w:rsid w:val="008A579D"/>
    <w:rsid w:val="008B7A56"/>
    <w:rsid w:val="008D33DF"/>
    <w:rsid w:val="008E404B"/>
    <w:rsid w:val="008F2888"/>
    <w:rsid w:val="0091682D"/>
    <w:rsid w:val="009501F3"/>
    <w:rsid w:val="009A5641"/>
    <w:rsid w:val="009F414E"/>
    <w:rsid w:val="00A20B4A"/>
    <w:rsid w:val="00A801D3"/>
    <w:rsid w:val="00AC2091"/>
    <w:rsid w:val="00AE05E4"/>
    <w:rsid w:val="00AE2312"/>
    <w:rsid w:val="00B176C8"/>
    <w:rsid w:val="00B224DE"/>
    <w:rsid w:val="00B936B2"/>
    <w:rsid w:val="00BE30FE"/>
    <w:rsid w:val="00BF2DB1"/>
    <w:rsid w:val="00C00B24"/>
    <w:rsid w:val="00C5586E"/>
    <w:rsid w:val="00C66B62"/>
    <w:rsid w:val="00C75AAF"/>
    <w:rsid w:val="00CA5F96"/>
    <w:rsid w:val="00D064AA"/>
    <w:rsid w:val="00D448B2"/>
    <w:rsid w:val="00D62201"/>
    <w:rsid w:val="00D65E79"/>
    <w:rsid w:val="00D90B0D"/>
    <w:rsid w:val="00D91D28"/>
    <w:rsid w:val="00D93039"/>
    <w:rsid w:val="00DA26F2"/>
    <w:rsid w:val="00DB45BA"/>
    <w:rsid w:val="00DB7A42"/>
    <w:rsid w:val="00DD1054"/>
    <w:rsid w:val="00DD4A9B"/>
    <w:rsid w:val="00DD7010"/>
    <w:rsid w:val="00DE0516"/>
    <w:rsid w:val="00DF6210"/>
    <w:rsid w:val="00E22740"/>
    <w:rsid w:val="00E261B0"/>
    <w:rsid w:val="00EB3170"/>
    <w:rsid w:val="00EC5C66"/>
    <w:rsid w:val="00ED18CF"/>
    <w:rsid w:val="00EE650D"/>
    <w:rsid w:val="00F123ED"/>
    <w:rsid w:val="00F30D97"/>
    <w:rsid w:val="00F37FAA"/>
    <w:rsid w:val="00F45902"/>
    <w:rsid w:val="00F659DB"/>
    <w:rsid w:val="00F674BD"/>
    <w:rsid w:val="00F7103C"/>
    <w:rsid w:val="00F737CA"/>
    <w:rsid w:val="00F927AA"/>
    <w:rsid w:val="00F97A61"/>
    <w:rsid w:val="00FB0CCD"/>
    <w:rsid w:val="00FB2F33"/>
    <w:rsid w:val="00FC56E4"/>
    <w:rsid w:val="00FD3BA1"/>
    <w:rsid w:val="00FD4CAD"/>
    <w:rsid w:val="00FE17B3"/>
    <w:rsid w:val="00FF411B"/>
    <w:rsid w:val="0DAC357C"/>
    <w:rsid w:val="27A6171B"/>
    <w:rsid w:val="2DF674F5"/>
    <w:rsid w:val="4224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图书馆“十三五”建设与发展规划</dc:title>
  <dc:creator>Raynardliu</dc:creator>
  <cp:lastModifiedBy>Raynardliu</cp:lastModifiedBy>
  <cp:revision>10</cp:revision>
  <dcterms:created xsi:type="dcterms:W3CDTF">2016-12-28T01:04:00Z</dcterms:created>
  <dcterms:modified xsi:type="dcterms:W3CDTF">2017-07-10T07:04:00Z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